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B8A55" w14:textId="7178C433" w:rsidR="00224E0F" w:rsidRPr="00017441" w:rsidRDefault="00217C33" w:rsidP="00424811">
      <w:pPr>
        <w:spacing w:line="240" w:lineRule="auto"/>
        <w:jc w:val="both"/>
        <w:rPr>
          <w:rFonts w:ascii="Arial" w:hAnsi="Arial" w:cs="Arial"/>
          <w:b/>
          <w:bCs/>
          <w:sz w:val="26"/>
          <w:szCs w:val="26"/>
        </w:rPr>
      </w:pPr>
      <w:r w:rsidRPr="00017441">
        <w:rPr>
          <w:rFonts w:ascii="Arial" w:hAnsi="Arial" w:cs="Arial"/>
          <w:b/>
          <w:bCs/>
          <w:sz w:val="26"/>
          <w:szCs w:val="26"/>
        </w:rPr>
        <w:t xml:space="preserve">Strengthening Religious Moderation and Social Integration in </w:t>
      </w:r>
      <w:proofErr w:type="spellStart"/>
      <w:r w:rsidRPr="00017441">
        <w:rPr>
          <w:rFonts w:ascii="Arial" w:hAnsi="Arial" w:cs="Arial"/>
          <w:b/>
          <w:bCs/>
          <w:sz w:val="26"/>
          <w:szCs w:val="26"/>
        </w:rPr>
        <w:t>Padak</w:t>
      </w:r>
      <w:proofErr w:type="spellEnd"/>
      <w:r w:rsidRPr="00017441">
        <w:rPr>
          <w:rFonts w:ascii="Arial" w:hAnsi="Arial" w:cs="Arial"/>
          <w:b/>
          <w:bCs/>
          <w:sz w:val="26"/>
          <w:szCs w:val="26"/>
        </w:rPr>
        <w:t xml:space="preserve"> Guar Village, </w:t>
      </w:r>
      <w:proofErr w:type="spellStart"/>
      <w:r w:rsidRPr="00017441">
        <w:rPr>
          <w:rFonts w:ascii="Arial" w:hAnsi="Arial" w:cs="Arial"/>
          <w:b/>
          <w:bCs/>
          <w:sz w:val="26"/>
          <w:szCs w:val="26"/>
        </w:rPr>
        <w:t>Sambelia</w:t>
      </w:r>
      <w:proofErr w:type="spellEnd"/>
      <w:r w:rsidRPr="00017441">
        <w:rPr>
          <w:rFonts w:ascii="Arial" w:hAnsi="Arial" w:cs="Arial"/>
          <w:b/>
          <w:bCs/>
          <w:sz w:val="26"/>
          <w:szCs w:val="26"/>
        </w:rPr>
        <w:t xml:space="preserve"> District: A Case Study for Promoting Sustainable Peace in Pluralistic Communities</w:t>
      </w:r>
    </w:p>
    <w:p w14:paraId="53260E90" w14:textId="77777777" w:rsidR="00424811" w:rsidRPr="00017441" w:rsidRDefault="00424811" w:rsidP="00424811">
      <w:pPr>
        <w:spacing w:line="240" w:lineRule="auto"/>
        <w:jc w:val="both"/>
        <w:rPr>
          <w:rFonts w:ascii="Arial" w:hAnsi="Arial" w:cs="Arial"/>
          <w:sz w:val="26"/>
          <w:szCs w:val="26"/>
        </w:rPr>
      </w:pPr>
    </w:p>
    <w:p w14:paraId="300CB90C" w14:textId="77777777" w:rsidR="00D925CB" w:rsidRPr="00017441" w:rsidRDefault="00D925CB" w:rsidP="00D925CB">
      <w:pPr>
        <w:spacing w:after="0" w:line="240" w:lineRule="auto"/>
        <w:rPr>
          <w:rFonts w:ascii="Arial" w:hAnsi="Arial" w:cs="Arial"/>
          <w:b/>
          <w:bCs/>
          <w:vertAlign w:val="superscript"/>
        </w:rPr>
      </w:pPr>
      <w:proofErr w:type="spellStart"/>
      <w:r w:rsidRPr="00017441">
        <w:rPr>
          <w:rFonts w:ascii="Arial" w:hAnsi="Arial" w:cs="Arial"/>
          <w:b/>
          <w:bCs/>
        </w:rPr>
        <w:t>Kharisma</w:t>
      </w:r>
      <w:proofErr w:type="spellEnd"/>
      <w:r w:rsidRPr="00017441">
        <w:rPr>
          <w:rFonts w:ascii="Arial" w:hAnsi="Arial" w:cs="Arial"/>
          <w:b/>
          <w:bCs/>
        </w:rPr>
        <w:t xml:space="preserve"> </w:t>
      </w:r>
      <w:proofErr w:type="spellStart"/>
      <w:r w:rsidRPr="00017441">
        <w:rPr>
          <w:rFonts w:ascii="Arial" w:hAnsi="Arial" w:cs="Arial"/>
          <w:b/>
          <w:bCs/>
        </w:rPr>
        <w:t>Rindang</w:t>
      </w:r>
      <w:proofErr w:type="spellEnd"/>
      <w:r w:rsidRPr="00017441">
        <w:rPr>
          <w:rFonts w:ascii="Arial" w:hAnsi="Arial" w:cs="Arial"/>
          <w:b/>
          <w:bCs/>
        </w:rPr>
        <w:t xml:space="preserve"> Sejati</w:t>
      </w:r>
      <w:r w:rsidRPr="00017441">
        <w:rPr>
          <w:rFonts w:ascii="Arial" w:hAnsi="Arial" w:cs="Arial"/>
          <w:b/>
          <w:bCs/>
          <w:vertAlign w:val="superscript"/>
        </w:rPr>
        <w:t xml:space="preserve">1 </w:t>
      </w:r>
      <w:r w:rsidRPr="00017441">
        <w:rPr>
          <w:rFonts w:ascii="Arial" w:hAnsi="Arial" w:cs="Arial"/>
          <w:b/>
          <w:bCs/>
        </w:rPr>
        <w:t>Very Wahyudi</w:t>
      </w:r>
      <w:r w:rsidRPr="00017441">
        <w:rPr>
          <w:rFonts w:ascii="Arial" w:hAnsi="Arial" w:cs="Arial"/>
          <w:b/>
          <w:bCs/>
          <w:vertAlign w:val="superscript"/>
        </w:rPr>
        <w:t>2</w:t>
      </w:r>
    </w:p>
    <w:p w14:paraId="7323D8F3" w14:textId="77777777" w:rsidR="00D925CB" w:rsidRPr="00017441" w:rsidRDefault="00D925CB" w:rsidP="00D925CB">
      <w:pPr>
        <w:spacing w:after="0" w:line="240" w:lineRule="auto"/>
        <w:rPr>
          <w:rFonts w:ascii="Arial" w:hAnsi="Arial" w:cs="Arial"/>
        </w:rPr>
      </w:pPr>
      <w:r w:rsidRPr="00017441">
        <w:rPr>
          <w:rFonts w:ascii="Arial" w:hAnsi="Arial" w:cs="Arial"/>
          <w:vertAlign w:val="superscript"/>
        </w:rPr>
        <w:t>1</w:t>
      </w:r>
      <w:r w:rsidRPr="00017441">
        <w:rPr>
          <w:rFonts w:ascii="Arial" w:hAnsi="Arial" w:cs="Arial"/>
        </w:rPr>
        <w:t xml:space="preserve">UIN </w:t>
      </w:r>
      <w:proofErr w:type="gramStart"/>
      <w:r w:rsidRPr="00017441">
        <w:rPr>
          <w:rFonts w:ascii="Arial" w:hAnsi="Arial" w:cs="Arial"/>
        </w:rPr>
        <w:t>Mataram :</w:t>
      </w:r>
      <w:proofErr w:type="gramEnd"/>
      <w:r w:rsidRPr="00017441">
        <w:rPr>
          <w:rFonts w:ascii="Arial" w:hAnsi="Arial" w:cs="Arial"/>
        </w:rPr>
        <w:t xml:space="preserve"> </w:t>
      </w:r>
      <w:r w:rsidRPr="00017441">
        <w:rPr>
          <w:rFonts w:ascii="Arial" w:hAnsi="Arial" w:cs="Arial"/>
          <w:vertAlign w:val="superscript"/>
        </w:rPr>
        <w:t xml:space="preserve"> </w:t>
      </w:r>
      <w:hyperlink r:id="rId9" w:history="1">
        <w:r w:rsidRPr="00017441">
          <w:rPr>
            <w:rStyle w:val="Hyperlink"/>
            <w:rFonts w:ascii="Arial" w:hAnsi="Arial" w:cs="Arial"/>
          </w:rPr>
          <w:t>khasrismarindangsejati@uinmataram.ac.id</w:t>
        </w:r>
      </w:hyperlink>
      <w:r w:rsidRPr="00017441">
        <w:rPr>
          <w:rFonts w:ascii="Arial" w:hAnsi="Arial" w:cs="Arial"/>
        </w:rPr>
        <w:t xml:space="preserve"> </w:t>
      </w:r>
    </w:p>
    <w:p w14:paraId="4146C914" w14:textId="77777777" w:rsidR="00D925CB" w:rsidRPr="00017441" w:rsidRDefault="00D925CB" w:rsidP="00D925CB">
      <w:pPr>
        <w:spacing w:after="0" w:line="240" w:lineRule="auto"/>
        <w:rPr>
          <w:rFonts w:ascii="Arial" w:hAnsi="Arial" w:cs="Arial"/>
        </w:rPr>
      </w:pPr>
      <w:r w:rsidRPr="00017441">
        <w:rPr>
          <w:rFonts w:ascii="Arial" w:hAnsi="Arial" w:cs="Arial"/>
          <w:vertAlign w:val="superscript"/>
        </w:rPr>
        <w:t>2</w:t>
      </w:r>
      <w:r w:rsidRPr="00017441">
        <w:rPr>
          <w:rFonts w:ascii="Arial" w:hAnsi="Arial" w:cs="Arial"/>
        </w:rPr>
        <w:t xml:space="preserve">UIN </w:t>
      </w:r>
      <w:proofErr w:type="gramStart"/>
      <w:r w:rsidRPr="00017441">
        <w:rPr>
          <w:rFonts w:ascii="Arial" w:hAnsi="Arial" w:cs="Arial"/>
        </w:rPr>
        <w:t>Mataram :</w:t>
      </w:r>
      <w:proofErr w:type="gramEnd"/>
      <w:r w:rsidRPr="00017441">
        <w:rPr>
          <w:rFonts w:ascii="Arial" w:hAnsi="Arial" w:cs="Arial"/>
        </w:rPr>
        <w:t xml:space="preserve"> </w:t>
      </w:r>
      <w:hyperlink r:id="rId10" w:history="1">
        <w:r w:rsidRPr="00017441">
          <w:rPr>
            <w:rStyle w:val="Hyperlink"/>
            <w:rFonts w:ascii="Arial" w:hAnsi="Arial" w:cs="Arial"/>
          </w:rPr>
          <w:t>verywahyudi@uinmataram.ac.id</w:t>
        </w:r>
      </w:hyperlink>
    </w:p>
    <w:p w14:paraId="539CE632" w14:textId="77777777" w:rsidR="00D925CB" w:rsidRPr="00017441" w:rsidRDefault="00D925CB" w:rsidP="00D925CB">
      <w:pPr>
        <w:spacing w:line="360" w:lineRule="auto"/>
        <w:jc w:val="both"/>
        <w:rPr>
          <w:rFonts w:ascii="Arial" w:hAnsi="Arial" w:cs="Arial"/>
        </w:rPr>
      </w:pPr>
    </w:p>
    <w:p w14:paraId="52CD850A" w14:textId="1CC2EB1A" w:rsidR="00217C33" w:rsidRPr="00017441" w:rsidRDefault="00D925CB" w:rsidP="00217C33">
      <w:pPr>
        <w:jc w:val="both"/>
        <w:rPr>
          <w:rFonts w:ascii="Arial" w:hAnsi="Arial" w:cs="Arial"/>
        </w:rPr>
      </w:pPr>
      <w:r w:rsidRPr="00017441">
        <w:rPr>
          <w:rFonts w:ascii="Arial" w:hAnsi="Arial" w:cs="Arial"/>
          <w:b/>
          <w:bCs/>
        </w:rPr>
        <w:t>Abstrak:</w:t>
      </w:r>
      <w:r w:rsidRPr="00017441">
        <w:rPr>
          <w:rFonts w:ascii="Arial" w:hAnsi="Arial" w:cs="Arial"/>
        </w:rPr>
        <w:t xml:space="preserve"> </w:t>
      </w:r>
      <w:r w:rsidR="00217C33" w:rsidRPr="00017441">
        <w:rPr>
          <w:rFonts w:ascii="Arial" w:hAnsi="Arial" w:cs="Arial"/>
          <w:i/>
          <w:iCs/>
        </w:rPr>
        <w:t xml:space="preserve">This study explores the implementation of religious moderation in </w:t>
      </w:r>
      <w:proofErr w:type="spellStart"/>
      <w:r w:rsidR="00217C33" w:rsidRPr="00017441">
        <w:rPr>
          <w:rFonts w:ascii="Arial" w:hAnsi="Arial" w:cs="Arial"/>
          <w:i/>
          <w:iCs/>
        </w:rPr>
        <w:t>Padak</w:t>
      </w:r>
      <w:proofErr w:type="spellEnd"/>
      <w:r w:rsidR="00217C33" w:rsidRPr="00017441">
        <w:rPr>
          <w:rFonts w:ascii="Arial" w:hAnsi="Arial" w:cs="Arial"/>
          <w:i/>
          <w:iCs/>
        </w:rPr>
        <w:t xml:space="preserve"> Guar Village, </w:t>
      </w:r>
      <w:proofErr w:type="spellStart"/>
      <w:r w:rsidR="00217C33" w:rsidRPr="00017441">
        <w:rPr>
          <w:rFonts w:ascii="Arial" w:hAnsi="Arial" w:cs="Arial"/>
          <w:i/>
          <w:iCs/>
        </w:rPr>
        <w:t>Sambelia</w:t>
      </w:r>
      <w:proofErr w:type="spellEnd"/>
      <w:r w:rsidR="00217C33" w:rsidRPr="00017441">
        <w:rPr>
          <w:rFonts w:ascii="Arial" w:hAnsi="Arial" w:cs="Arial"/>
          <w:i/>
          <w:iCs/>
        </w:rPr>
        <w:t xml:space="preserve"> District, serving as a case study to illustrate the integration and tolerance among religious communities. Drawing on qualitative data obtained through interviews with various religious leaders, the research reveals that the community embraces the principles of </w:t>
      </w:r>
      <w:proofErr w:type="spellStart"/>
      <w:r w:rsidR="00DE6486" w:rsidRPr="00017441">
        <w:rPr>
          <w:rFonts w:ascii="Arial" w:hAnsi="Arial" w:cs="Arial"/>
          <w:i/>
          <w:iCs/>
        </w:rPr>
        <w:t>wasathiyah</w:t>
      </w:r>
      <w:proofErr w:type="spellEnd"/>
      <w:r w:rsidR="00217C33" w:rsidRPr="00017441">
        <w:rPr>
          <w:rFonts w:ascii="Arial" w:hAnsi="Arial" w:cs="Arial"/>
          <w:i/>
          <w:iCs/>
        </w:rPr>
        <w:t xml:space="preserve"> (religious moderation), emphasizing balance, justice, and inclusivity in social interactions. The findings indicate that these principles have contributed to fostering social harmony within a pluralistic environment. This article further examines the supporting factors that enable the practice of religious moderation in Padak Guar, the challenges encountered by the community, and proposes strategic recommendations to sustain peaceful coexistence amid religious diversity.</w:t>
      </w:r>
    </w:p>
    <w:p w14:paraId="22AD2D93" w14:textId="74E0980C" w:rsidR="00D925CB" w:rsidRPr="00017441" w:rsidRDefault="00217C33" w:rsidP="00217C33">
      <w:pPr>
        <w:jc w:val="both"/>
        <w:rPr>
          <w:rFonts w:ascii="Arial" w:hAnsi="Arial" w:cs="Arial"/>
        </w:rPr>
      </w:pPr>
      <w:r w:rsidRPr="00017441">
        <w:rPr>
          <w:rFonts w:ascii="Arial" w:hAnsi="Arial" w:cs="Arial"/>
          <w:b/>
          <w:bCs/>
          <w:i/>
          <w:iCs/>
        </w:rPr>
        <w:t>Keyword</w:t>
      </w:r>
      <w:r w:rsidRPr="00017441">
        <w:rPr>
          <w:rFonts w:ascii="Arial" w:hAnsi="Arial" w:cs="Arial"/>
          <w:i/>
          <w:iCs/>
        </w:rPr>
        <w:t xml:space="preserve">s: Religious Moderation, </w:t>
      </w:r>
      <w:proofErr w:type="spellStart"/>
      <w:r w:rsidR="00DE6486" w:rsidRPr="00017441">
        <w:rPr>
          <w:rFonts w:ascii="Arial" w:hAnsi="Arial" w:cs="Arial"/>
          <w:i/>
          <w:iCs/>
        </w:rPr>
        <w:t>Wasathiyah</w:t>
      </w:r>
      <w:proofErr w:type="spellEnd"/>
      <w:r w:rsidRPr="00017441">
        <w:rPr>
          <w:rFonts w:ascii="Arial" w:hAnsi="Arial" w:cs="Arial"/>
          <w:i/>
          <w:iCs/>
        </w:rPr>
        <w:t>, Social Harmony, Religious Pluralism, Community Integration</w:t>
      </w:r>
    </w:p>
    <w:p w14:paraId="68BA1334" w14:textId="77777777" w:rsidR="00D925CB" w:rsidRPr="00017441" w:rsidRDefault="00D925CB" w:rsidP="00424811">
      <w:pPr>
        <w:spacing w:line="480" w:lineRule="auto"/>
        <w:jc w:val="both"/>
        <w:rPr>
          <w:rFonts w:ascii="Arial" w:hAnsi="Arial" w:cs="Arial"/>
          <w:b/>
          <w:bCs/>
        </w:rPr>
      </w:pPr>
    </w:p>
    <w:p w14:paraId="457F9193" w14:textId="77777777" w:rsidR="00D925CB" w:rsidRPr="00017441" w:rsidRDefault="00D925CB" w:rsidP="00424811">
      <w:pPr>
        <w:pStyle w:val="firststring"/>
        <w:spacing w:line="480" w:lineRule="auto"/>
        <w:rPr>
          <w:bCs/>
        </w:rPr>
      </w:pPr>
      <w:r w:rsidRPr="00017441">
        <w:rPr>
          <w:bCs/>
        </w:rPr>
        <w:t>1. Introduction</w:t>
      </w:r>
    </w:p>
    <w:p w14:paraId="233C2D82" w14:textId="77777777" w:rsidR="00F03876" w:rsidRPr="00017441" w:rsidRDefault="00217C33" w:rsidP="00424811">
      <w:pPr>
        <w:pStyle w:val="NormalWeb"/>
        <w:spacing w:before="0" w:beforeAutospacing="0" w:after="0" w:afterAutospacing="0" w:line="480" w:lineRule="auto"/>
        <w:ind w:firstLine="567"/>
        <w:jc w:val="both"/>
        <w:rPr>
          <w:rFonts w:ascii="Arial" w:hAnsi="Arial" w:cs="Arial"/>
          <w:sz w:val="22"/>
          <w:szCs w:val="22"/>
        </w:rPr>
      </w:pPr>
      <w:r w:rsidRPr="00017441">
        <w:rPr>
          <w:rFonts w:ascii="Arial" w:hAnsi="Arial" w:cs="Arial"/>
          <w:sz w:val="22"/>
          <w:szCs w:val="22"/>
        </w:rPr>
        <w:t>Indonesia is widely recognized for its extensive cultural and religious diversity. In East Lombok, specifically within Padak Guar Village, the population comprises adherents of multiple religious traditions, including Islam, Hinduism, and Christianity. Despite these theological differences, the local community has succeeded in fostering social harmony, primarily through the application of religious moderation principles. The study of this phenomenon is of considerable significance, as religious moderation constitutes a viable strategy for mitigating potential conflicts in heterogeneous, multi-faith societies.</w:t>
      </w:r>
    </w:p>
    <w:p w14:paraId="07D34B1A" w14:textId="5F26AAE6" w:rsidR="00F03876" w:rsidRPr="00017441" w:rsidRDefault="00217C33" w:rsidP="00424811">
      <w:pPr>
        <w:pStyle w:val="NormalWeb"/>
        <w:spacing w:before="0" w:beforeAutospacing="0" w:after="0" w:afterAutospacing="0" w:line="480" w:lineRule="auto"/>
        <w:ind w:firstLine="567"/>
        <w:jc w:val="both"/>
        <w:rPr>
          <w:rFonts w:ascii="Arial" w:hAnsi="Arial" w:cs="Arial"/>
          <w:sz w:val="22"/>
          <w:szCs w:val="22"/>
        </w:rPr>
      </w:pPr>
      <w:r w:rsidRPr="00017441">
        <w:rPr>
          <w:rFonts w:ascii="Arial" w:hAnsi="Arial" w:cs="Arial"/>
          <w:sz w:val="22"/>
          <w:szCs w:val="22"/>
        </w:rPr>
        <w:t xml:space="preserve">Religious moderation, known in Islamic discourse as </w:t>
      </w:r>
      <w:proofErr w:type="spellStart"/>
      <w:r w:rsidR="00DE6486" w:rsidRPr="00017441">
        <w:rPr>
          <w:rFonts w:ascii="Arial" w:hAnsi="Arial" w:cs="Arial"/>
          <w:i/>
          <w:sz w:val="22"/>
          <w:szCs w:val="22"/>
        </w:rPr>
        <w:t>wasathiyah</w:t>
      </w:r>
      <w:proofErr w:type="spellEnd"/>
      <w:r w:rsidRPr="00017441">
        <w:rPr>
          <w:rFonts w:ascii="Arial" w:hAnsi="Arial" w:cs="Arial"/>
          <w:sz w:val="22"/>
          <w:szCs w:val="22"/>
        </w:rPr>
        <w:t xml:space="preserve">, refers to an approach that emphasizes equilibrium and proportionality in the practice of religious doctrines. According to Mohammad Hashim </w:t>
      </w:r>
      <w:proofErr w:type="spellStart"/>
      <w:r w:rsidRPr="00017441">
        <w:rPr>
          <w:rFonts w:ascii="Arial" w:hAnsi="Arial" w:cs="Arial"/>
          <w:sz w:val="22"/>
          <w:szCs w:val="22"/>
        </w:rPr>
        <w:t>Kamali</w:t>
      </w:r>
      <w:proofErr w:type="spellEnd"/>
      <w:r w:rsidRPr="00017441">
        <w:rPr>
          <w:rFonts w:ascii="Arial" w:hAnsi="Arial" w:cs="Arial"/>
          <w:sz w:val="22"/>
          <w:szCs w:val="22"/>
        </w:rPr>
        <w:t xml:space="preserve"> (2015), religious moderation </w:t>
      </w:r>
      <w:r w:rsidRPr="00017441">
        <w:rPr>
          <w:rFonts w:ascii="Arial" w:hAnsi="Arial" w:cs="Arial"/>
          <w:sz w:val="22"/>
          <w:szCs w:val="22"/>
        </w:rPr>
        <w:lastRenderedPageBreak/>
        <w:t xml:space="preserve">underscores the importance of justice and balance as mechanisms to prevent individuals from adopting extremist interpretations or </w:t>
      </w:r>
      <w:proofErr w:type="spellStart"/>
      <w:r w:rsidRPr="00017441">
        <w:rPr>
          <w:rFonts w:ascii="Arial" w:hAnsi="Arial" w:cs="Arial"/>
          <w:sz w:val="22"/>
          <w:szCs w:val="22"/>
        </w:rPr>
        <w:t>behaviors</w:t>
      </w:r>
      <w:proofErr w:type="spellEnd"/>
      <w:r w:rsidRPr="00017441">
        <w:rPr>
          <w:rFonts w:ascii="Arial" w:hAnsi="Arial" w:cs="Arial"/>
          <w:sz w:val="22"/>
          <w:szCs w:val="22"/>
        </w:rPr>
        <w:t xml:space="preserve">. </w:t>
      </w:r>
      <w:proofErr w:type="spellStart"/>
      <w:r w:rsidRPr="00017441">
        <w:rPr>
          <w:rFonts w:ascii="Arial" w:hAnsi="Arial" w:cs="Arial"/>
          <w:sz w:val="22"/>
          <w:szCs w:val="22"/>
        </w:rPr>
        <w:t>Kamali</w:t>
      </w:r>
      <w:proofErr w:type="spellEnd"/>
      <w:r w:rsidRPr="00017441">
        <w:rPr>
          <w:rFonts w:ascii="Arial" w:hAnsi="Arial" w:cs="Arial"/>
          <w:sz w:val="22"/>
          <w:szCs w:val="22"/>
        </w:rPr>
        <w:t xml:space="preserve"> further posits that </w:t>
      </w:r>
      <w:proofErr w:type="spellStart"/>
      <w:r w:rsidR="00DE6486" w:rsidRPr="00017441">
        <w:rPr>
          <w:rFonts w:ascii="Arial" w:hAnsi="Arial" w:cs="Arial"/>
          <w:i/>
          <w:sz w:val="22"/>
          <w:szCs w:val="22"/>
        </w:rPr>
        <w:t>wasathiyah</w:t>
      </w:r>
      <w:proofErr w:type="spellEnd"/>
      <w:r w:rsidRPr="00017441">
        <w:rPr>
          <w:rFonts w:ascii="Arial" w:hAnsi="Arial" w:cs="Arial"/>
          <w:sz w:val="22"/>
          <w:szCs w:val="22"/>
        </w:rPr>
        <w:t xml:space="preserve"> represents a central tenet of Islamic teachings, inherently oriented toward sustaining peace and coexistence within pluralistic societies. In the context of Padak Guar Village, the principles of religious moderation have been successfully internalized by the community, as reflected in their consistent emphasis on tolerance and mutual respect </w:t>
      </w:r>
      <w:r w:rsidR="00F03876" w:rsidRPr="00017441">
        <w:rPr>
          <w:rFonts w:ascii="Arial" w:hAnsi="Arial" w:cs="Arial"/>
          <w:sz w:val="22"/>
          <w:szCs w:val="22"/>
        </w:rPr>
        <w:t>in everyday social interactions.</w:t>
      </w:r>
    </w:p>
    <w:p w14:paraId="15A899B8" w14:textId="7DB15253" w:rsidR="00217C33" w:rsidRPr="00017441" w:rsidRDefault="00217C33" w:rsidP="00424811">
      <w:pPr>
        <w:pStyle w:val="NormalWeb"/>
        <w:spacing w:before="0" w:beforeAutospacing="0" w:after="0" w:afterAutospacing="0" w:line="480" w:lineRule="auto"/>
        <w:ind w:firstLine="567"/>
        <w:jc w:val="both"/>
        <w:rPr>
          <w:rFonts w:ascii="Arial" w:hAnsi="Arial" w:cs="Arial"/>
          <w:sz w:val="22"/>
          <w:szCs w:val="22"/>
        </w:rPr>
      </w:pPr>
      <w:r w:rsidRPr="00017441">
        <w:rPr>
          <w:rFonts w:ascii="Arial" w:hAnsi="Arial" w:cs="Arial"/>
          <w:sz w:val="22"/>
          <w:szCs w:val="22"/>
        </w:rPr>
        <w:t xml:space="preserve">Preliminary observations indicate that the residents of </w:t>
      </w:r>
      <w:proofErr w:type="spellStart"/>
      <w:r w:rsidR="008C6401" w:rsidRPr="00017441">
        <w:rPr>
          <w:rFonts w:ascii="Arial" w:hAnsi="Arial" w:cs="Arial"/>
          <w:sz w:val="22"/>
          <w:szCs w:val="22"/>
        </w:rPr>
        <w:t>Dukuh</w:t>
      </w:r>
      <w:proofErr w:type="spellEnd"/>
      <w:r w:rsidR="008C6401" w:rsidRPr="00017441">
        <w:rPr>
          <w:rFonts w:ascii="Arial" w:hAnsi="Arial" w:cs="Arial"/>
          <w:sz w:val="22"/>
          <w:szCs w:val="22"/>
        </w:rPr>
        <w:t xml:space="preserve"> </w:t>
      </w:r>
      <w:proofErr w:type="spellStart"/>
      <w:r w:rsidR="008C6401" w:rsidRPr="00017441">
        <w:rPr>
          <w:rFonts w:ascii="Arial" w:hAnsi="Arial" w:cs="Arial"/>
          <w:sz w:val="22"/>
          <w:szCs w:val="22"/>
        </w:rPr>
        <w:t>Transad</w:t>
      </w:r>
      <w:proofErr w:type="spellEnd"/>
      <w:r w:rsidRPr="00017441">
        <w:rPr>
          <w:rFonts w:ascii="Arial" w:hAnsi="Arial" w:cs="Arial"/>
          <w:sz w:val="22"/>
          <w:szCs w:val="22"/>
        </w:rPr>
        <w:t xml:space="preserve"> exhibit a notably high degree of interreligious tolerance. This is evident in the daily coexistence among Muslim, Christian, and Hindu community members, who engage harmoniously in shared social spaces. Moreover, the spatial arrangement of residential areas, interspersed with houses of worship from different religious groups, further exemplifies this tolerant dynamic. These conditions provide a compelling illustration of the community's commitment to peaceful coexistence. Given the current socio-religious context of Indonesia, where incidents of radicalism and religious fundamentalism persist, the religious moderation practices observed in the </w:t>
      </w:r>
      <w:proofErr w:type="spellStart"/>
      <w:r w:rsidR="008C6401" w:rsidRPr="00017441">
        <w:rPr>
          <w:rFonts w:ascii="Arial" w:hAnsi="Arial" w:cs="Arial"/>
          <w:sz w:val="22"/>
          <w:szCs w:val="22"/>
        </w:rPr>
        <w:t>Dukuh</w:t>
      </w:r>
      <w:proofErr w:type="spellEnd"/>
      <w:r w:rsidR="008C6401" w:rsidRPr="00017441">
        <w:rPr>
          <w:rFonts w:ascii="Arial" w:hAnsi="Arial" w:cs="Arial"/>
          <w:sz w:val="22"/>
          <w:szCs w:val="22"/>
        </w:rPr>
        <w:t xml:space="preserve"> </w:t>
      </w:r>
      <w:proofErr w:type="spellStart"/>
      <w:r w:rsidR="008C6401" w:rsidRPr="00017441">
        <w:rPr>
          <w:rFonts w:ascii="Arial" w:hAnsi="Arial" w:cs="Arial"/>
          <w:sz w:val="22"/>
          <w:szCs w:val="22"/>
        </w:rPr>
        <w:t>Transad</w:t>
      </w:r>
      <w:proofErr w:type="spellEnd"/>
      <w:r w:rsidRPr="00017441">
        <w:rPr>
          <w:rFonts w:ascii="Arial" w:hAnsi="Arial" w:cs="Arial"/>
          <w:sz w:val="22"/>
          <w:szCs w:val="22"/>
        </w:rPr>
        <w:t xml:space="preserve"> of </w:t>
      </w:r>
      <w:proofErr w:type="spellStart"/>
      <w:r w:rsidRPr="00017441">
        <w:rPr>
          <w:rFonts w:ascii="Arial" w:hAnsi="Arial" w:cs="Arial"/>
          <w:sz w:val="22"/>
          <w:szCs w:val="22"/>
        </w:rPr>
        <w:t>Padak</w:t>
      </w:r>
      <w:proofErr w:type="spellEnd"/>
      <w:r w:rsidRPr="00017441">
        <w:rPr>
          <w:rFonts w:ascii="Arial" w:hAnsi="Arial" w:cs="Arial"/>
          <w:sz w:val="22"/>
          <w:szCs w:val="22"/>
        </w:rPr>
        <w:t xml:space="preserve"> Guar Village warrant deeper academic investigation.</w:t>
      </w:r>
    </w:p>
    <w:p w14:paraId="098F29A4" w14:textId="12E20E33" w:rsidR="009B74F8" w:rsidRPr="00017441" w:rsidRDefault="00217C33" w:rsidP="00424811">
      <w:pPr>
        <w:pStyle w:val="NormalWeb"/>
        <w:spacing w:before="0" w:beforeAutospacing="0" w:after="0" w:afterAutospacing="0" w:line="480" w:lineRule="auto"/>
        <w:ind w:firstLine="567"/>
        <w:jc w:val="both"/>
        <w:rPr>
          <w:rFonts w:ascii="Arial" w:hAnsi="Arial" w:cs="Arial"/>
          <w:color w:val="000000" w:themeColor="text1"/>
          <w:sz w:val="22"/>
          <w:szCs w:val="22"/>
        </w:rPr>
      </w:pPr>
      <w:r w:rsidRPr="00017441">
        <w:rPr>
          <w:rFonts w:ascii="Arial" w:hAnsi="Arial" w:cs="Arial"/>
          <w:color w:val="000000" w:themeColor="text1"/>
          <w:sz w:val="22"/>
          <w:szCs w:val="22"/>
        </w:rPr>
        <w:t xml:space="preserve">Indonesia, as a nation founded upon the principle of </w:t>
      </w:r>
      <w:proofErr w:type="spellStart"/>
      <w:r w:rsidRPr="00017441">
        <w:rPr>
          <w:rFonts w:ascii="Arial" w:hAnsi="Arial" w:cs="Arial"/>
          <w:color w:val="000000" w:themeColor="text1"/>
          <w:sz w:val="22"/>
          <w:szCs w:val="22"/>
        </w:rPr>
        <w:t>Bhinneka</w:t>
      </w:r>
      <w:proofErr w:type="spellEnd"/>
      <w:r w:rsidRPr="00017441">
        <w:rPr>
          <w:rFonts w:ascii="Arial" w:hAnsi="Arial" w:cs="Arial"/>
          <w:color w:val="000000" w:themeColor="text1"/>
          <w:sz w:val="22"/>
          <w:szCs w:val="22"/>
        </w:rPr>
        <w:t xml:space="preserve"> Tunggal </w:t>
      </w:r>
      <w:proofErr w:type="spellStart"/>
      <w:r w:rsidRPr="00017441">
        <w:rPr>
          <w:rFonts w:ascii="Arial" w:hAnsi="Arial" w:cs="Arial"/>
          <w:color w:val="000000" w:themeColor="text1"/>
          <w:sz w:val="22"/>
          <w:szCs w:val="22"/>
        </w:rPr>
        <w:t>Ika</w:t>
      </w:r>
      <w:proofErr w:type="spellEnd"/>
      <w:r w:rsidRPr="00017441">
        <w:rPr>
          <w:rFonts w:ascii="Arial" w:hAnsi="Arial" w:cs="Arial"/>
          <w:color w:val="000000" w:themeColor="text1"/>
          <w:sz w:val="22"/>
          <w:szCs w:val="22"/>
        </w:rPr>
        <w:t xml:space="preserve"> (Unity in Diversity), bears the responsibility to reinforce its pluralistic identity through the consistent implementation of religious moderation. A similar dynamic is observable in Padak Guar Village, located within the </w:t>
      </w:r>
      <w:proofErr w:type="spellStart"/>
      <w:r w:rsidRPr="00017441">
        <w:rPr>
          <w:rFonts w:ascii="Arial" w:hAnsi="Arial" w:cs="Arial"/>
          <w:color w:val="000000" w:themeColor="text1"/>
          <w:sz w:val="22"/>
          <w:szCs w:val="22"/>
        </w:rPr>
        <w:t>Sambelia</w:t>
      </w:r>
      <w:proofErr w:type="spellEnd"/>
      <w:r w:rsidRPr="00017441">
        <w:rPr>
          <w:rFonts w:ascii="Arial" w:hAnsi="Arial" w:cs="Arial"/>
          <w:color w:val="000000" w:themeColor="text1"/>
          <w:sz w:val="22"/>
          <w:szCs w:val="22"/>
        </w:rPr>
        <w:t xml:space="preserve"> District of East Lombok Regency. Empirical data derived from the Religious Moderation Index survey conducted by </w:t>
      </w:r>
      <w:proofErr w:type="spellStart"/>
      <w:r w:rsidRPr="00017441">
        <w:rPr>
          <w:rFonts w:ascii="Arial" w:hAnsi="Arial" w:cs="Arial"/>
          <w:color w:val="000000" w:themeColor="text1"/>
          <w:sz w:val="22"/>
          <w:szCs w:val="22"/>
        </w:rPr>
        <w:t>Tohri</w:t>
      </w:r>
      <w:proofErr w:type="spellEnd"/>
      <w:r w:rsidRPr="00017441">
        <w:rPr>
          <w:rFonts w:ascii="Arial" w:hAnsi="Arial" w:cs="Arial"/>
          <w:color w:val="000000" w:themeColor="text1"/>
          <w:sz w:val="22"/>
          <w:szCs w:val="22"/>
        </w:rPr>
        <w:t xml:space="preserve"> et al. (2019) indicate that the </w:t>
      </w:r>
      <w:proofErr w:type="spellStart"/>
      <w:r w:rsidRPr="00017441">
        <w:rPr>
          <w:rFonts w:ascii="Arial" w:hAnsi="Arial" w:cs="Arial"/>
          <w:color w:val="000000" w:themeColor="text1"/>
          <w:sz w:val="22"/>
          <w:szCs w:val="22"/>
        </w:rPr>
        <w:t>Sambelia</w:t>
      </w:r>
      <w:proofErr w:type="spellEnd"/>
      <w:r w:rsidRPr="00017441">
        <w:rPr>
          <w:rFonts w:ascii="Arial" w:hAnsi="Arial" w:cs="Arial"/>
          <w:color w:val="000000" w:themeColor="text1"/>
          <w:sz w:val="22"/>
          <w:szCs w:val="22"/>
        </w:rPr>
        <w:t xml:space="preserve"> District demonstrates a relatively high level of religious moderation. This is particularly noteworthy considering that West Nusa Tenggara Province has been categorized as possessing a comparatively low religious moderation index, based on findings from the 2019 survey conducted by the </w:t>
      </w:r>
      <w:proofErr w:type="spellStart"/>
      <w:r w:rsidRPr="00017441">
        <w:rPr>
          <w:rFonts w:ascii="Arial" w:hAnsi="Arial" w:cs="Arial"/>
          <w:color w:val="000000" w:themeColor="text1"/>
          <w:sz w:val="22"/>
          <w:szCs w:val="22"/>
        </w:rPr>
        <w:t>Center</w:t>
      </w:r>
      <w:proofErr w:type="spellEnd"/>
      <w:r w:rsidRPr="00017441">
        <w:rPr>
          <w:rFonts w:ascii="Arial" w:hAnsi="Arial" w:cs="Arial"/>
          <w:color w:val="000000" w:themeColor="text1"/>
          <w:sz w:val="22"/>
          <w:szCs w:val="22"/>
        </w:rPr>
        <w:t xml:space="preserve"> for </w:t>
      </w:r>
      <w:r w:rsidRPr="00017441">
        <w:rPr>
          <w:rFonts w:ascii="Arial" w:hAnsi="Arial" w:cs="Arial"/>
          <w:color w:val="000000" w:themeColor="text1"/>
          <w:sz w:val="22"/>
          <w:szCs w:val="22"/>
        </w:rPr>
        <w:lastRenderedPageBreak/>
        <w:t>Research and Development of Religious Guidance and Religious Services under the auspices of the Ministry of Religious Affairs.</w:t>
      </w:r>
    </w:p>
    <w:p w14:paraId="7933FDB9" w14:textId="41A8F36B" w:rsidR="008C6401" w:rsidRPr="00017441" w:rsidRDefault="00217C33" w:rsidP="00424811">
      <w:pPr>
        <w:pStyle w:val="NormalWeb"/>
        <w:spacing w:before="0" w:beforeAutospacing="0" w:after="0" w:afterAutospacing="0" w:line="480" w:lineRule="auto"/>
        <w:ind w:firstLine="567"/>
        <w:jc w:val="both"/>
        <w:rPr>
          <w:rFonts w:ascii="Arial" w:hAnsi="Arial" w:cs="Arial"/>
          <w:color w:val="000000" w:themeColor="text1"/>
          <w:sz w:val="22"/>
          <w:szCs w:val="22"/>
        </w:rPr>
      </w:pPr>
      <w:r w:rsidRPr="00017441">
        <w:rPr>
          <w:rFonts w:ascii="Arial" w:hAnsi="Arial" w:cs="Arial"/>
          <w:color w:val="000000" w:themeColor="text1"/>
          <w:sz w:val="22"/>
          <w:szCs w:val="22"/>
        </w:rPr>
        <w:t xml:space="preserve">Given this disparity, it is imperative to direct attention toward the various manifestations and practices of religious moderation within </w:t>
      </w:r>
      <w:proofErr w:type="spellStart"/>
      <w:r w:rsidRPr="00017441">
        <w:rPr>
          <w:rFonts w:ascii="Arial" w:hAnsi="Arial" w:cs="Arial"/>
          <w:color w:val="000000" w:themeColor="text1"/>
          <w:sz w:val="22"/>
          <w:szCs w:val="22"/>
        </w:rPr>
        <w:t>Sambelia</w:t>
      </w:r>
      <w:proofErr w:type="spellEnd"/>
      <w:r w:rsidRPr="00017441">
        <w:rPr>
          <w:rFonts w:ascii="Arial" w:hAnsi="Arial" w:cs="Arial"/>
          <w:color w:val="000000" w:themeColor="text1"/>
          <w:sz w:val="22"/>
          <w:szCs w:val="22"/>
        </w:rPr>
        <w:t xml:space="preserve"> District as a potential model for fostering interreligious harmony. The constitutional framework of Indonesia guarantees all citizens the right to practice their religion and engage in worship according to their respective beliefs, free from coercion or discrimination. Moreover, the Constitution implicitly promotes reciprocal acceptance and respect among followers of different faiths.</w:t>
      </w:r>
    </w:p>
    <w:p w14:paraId="742ECF26" w14:textId="77777777" w:rsidR="00022E1E" w:rsidRPr="00017441" w:rsidRDefault="00217C33" w:rsidP="00424811">
      <w:pPr>
        <w:pStyle w:val="NormalWeb"/>
        <w:spacing w:before="0" w:beforeAutospacing="0" w:after="0" w:afterAutospacing="0" w:line="480" w:lineRule="auto"/>
        <w:ind w:firstLine="567"/>
        <w:jc w:val="both"/>
        <w:rPr>
          <w:rFonts w:ascii="Arial" w:hAnsi="Arial" w:cs="Arial"/>
          <w:color w:val="000000" w:themeColor="text1"/>
          <w:sz w:val="22"/>
          <w:szCs w:val="22"/>
        </w:rPr>
      </w:pPr>
      <w:r w:rsidRPr="00017441">
        <w:rPr>
          <w:rFonts w:ascii="Arial" w:hAnsi="Arial" w:cs="Arial"/>
          <w:color w:val="000000" w:themeColor="text1"/>
          <w:sz w:val="22"/>
          <w:szCs w:val="22"/>
        </w:rPr>
        <w:t>In this regard, Padak Guar Village, as a microcosm of religious and cultural pluralism, holds strategic importance in the ongoing effort to institutionalize religious moderation in daily social practices. The preservation of national unity and social cohesion in the Republic of Indonesia is intrinsically linked to the internalization of core religious moderation values, including the principles of humanity, public welfare, justice, equilibrium, constitutional obedience, national commitment, tolerance, non-violence, and respect for local traditions.</w:t>
      </w:r>
    </w:p>
    <w:p w14:paraId="51F1D8A5" w14:textId="0214D4A7" w:rsidR="008C6401" w:rsidRPr="00017441" w:rsidRDefault="00217C33" w:rsidP="00424811">
      <w:pPr>
        <w:pStyle w:val="NormalWeb"/>
        <w:spacing w:before="0" w:beforeAutospacing="0" w:after="0" w:afterAutospacing="0" w:line="480" w:lineRule="auto"/>
        <w:ind w:firstLine="567"/>
        <w:jc w:val="both"/>
        <w:rPr>
          <w:rFonts w:ascii="Arial" w:hAnsi="Arial" w:cs="Arial"/>
          <w:color w:val="000000" w:themeColor="text1"/>
          <w:sz w:val="22"/>
          <w:szCs w:val="22"/>
        </w:rPr>
      </w:pPr>
      <w:r w:rsidRPr="00017441">
        <w:rPr>
          <w:rFonts w:ascii="Arial" w:hAnsi="Arial" w:cs="Arial"/>
          <w:color w:val="000000" w:themeColor="text1"/>
          <w:sz w:val="22"/>
          <w:szCs w:val="22"/>
        </w:rPr>
        <w:t>Thus, scholarly inquiry into this phenomenon is essential to advancing social harmony and sustainable peace within the community. Furthermore, the constitutional mandate articulated in Presidential Regulation No. 58 of 2023, which emphasizes the enhancement of religious moderation, provides a legal and normative basis for policymakers and relevant stakeholders to undertake systematic research in this domain.</w:t>
      </w:r>
    </w:p>
    <w:p w14:paraId="639D598E" w14:textId="3C9B89A1" w:rsidR="009B74F8" w:rsidRPr="00017441" w:rsidRDefault="00217C33" w:rsidP="00017441">
      <w:pPr>
        <w:pStyle w:val="NormalWeb"/>
        <w:spacing w:before="0" w:beforeAutospacing="0" w:after="0" w:afterAutospacing="0" w:line="480" w:lineRule="auto"/>
        <w:ind w:firstLine="567"/>
        <w:jc w:val="both"/>
        <w:rPr>
          <w:rFonts w:ascii="Arial" w:hAnsi="Arial" w:cs="Arial"/>
          <w:color w:val="000000" w:themeColor="text1"/>
          <w:sz w:val="22"/>
          <w:szCs w:val="22"/>
        </w:rPr>
      </w:pPr>
      <w:r w:rsidRPr="00017441">
        <w:rPr>
          <w:rFonts w:ascii="Arial" w:hAnsi="Arial" w:cs="Arial"/>
          <w:color w:val="000000" w:themeColor="text1"/>
          <w:sz w:val="22"/>
          <w:szCs w:val="22"/>
        </w:rPr>
        <w:t>In light of the aforementioned considerations, the research seeks to address the following questions:</w:t>
      </w:r>
      <w:r w:rsidR="00424811" w:rsidRPr="00017441">
        <w:rPr>
          <w:rFonts w:ascii="Arial" w:hAnsi="Arial" w:cs="Arial"/>
          <w:color w:val="000000" w:themeColor="text1"/>
          <w:sz w:val="22"/>
          <w:szCs w:val="22"/>
        </w:rPr>
        <w:t xml:space="preserve"> a) </w:t>
      </w:r>
      <w:r w:rsidRPr="00017441">
        <w:rPr>
          <w:rFonts w:ascii="Arial" w:hAnsi="Arial" w:cs="Arial"/>
          <w:color w:val="000000" w:themeColor="text1"/>
          <w:sz w:val="22"/>
          <w:szCs w:val="22"/>
        </w:rPr>
        <w:t xml:space="preserve">How is the integration of religious moderation values manifested among different religious groups within the </w:t>
      </w:r>
      <w:proofErr w:type="spellStart"/>
      <w:r w:rsidRPr="00017441">
        <w:rPr>
          <w:rFonts w:ascii="Arial" w:hAnsi="Arial" w:cs="Arial"/>
          <w:color w:val="000000" w:themeColor="text1"/>
          <w:sz w:val="22"/>
          <w:szCs w:val="22"/>
        </w:rPr>
        <w:t>Transad</w:t>
      </w:r>
      <w:proofErr w:type="spellEnd"/>
      <w:r w:rsidRPr="00017441">
        <w:rPr>
          <w:rFonts w:ascii="Arial" w:hAnsi="Arial" w:cs="Arial"/>
          <w:color w:val="000000" w:themeColor="text1"/>
          <w:sz w:val="22"/>
          <w:szCs w:val="22"/>
        </w:rPr>
        <w:t xml:space="preserve"> community of </w:t>
      </w:r>
      <w:proofErr w:type="spellStart"/>
      <w:r w:rsidRPr="00017441">
        <w:rPr>
          <w:rFonts w:ascii="Arial" w:hAnsi="Arial" w:cs="Arial"/>
          <w:color w:val="000000" w:themeColor="text1"/>
          <w:sz w:val="22"/>
          <w:szCs w:val="22"/>
        </w:rPr>
        <w:t>Padak</w:t>
      </w:r>
      <w:proofErr w:type="spellEnd"/>
      <w:r w:rsidRPr="00017441">
        <w:rPr>
          <w:rFonts w:ascii="Arial" w:hAnsi="Arial" w:cs="Arial"/>
          <w:color w:val="000000" w:themeColor="text1"/>
          <w:sz w:val="22"/>
          <w:szCs w:val="22"/>
        </w:rPr>
        <w:t xml:space="preserve"> Guar Village, </w:t>
      </w:r>
      <w:proofErr w:type="spellStart"/>
      <w:r w:rsidRPr="00017441">
        <w:rPr>
          <w:rFonts w:ascii="Arial" w:hAnsi="Arial" w:cs="Arial"/>
          <w:color w:val="000000" w:themeColor="text1"/>
          <w:sz w:val="22"/>
          <w:szCs w:val="22"/>
        </w:rPr>
        <w:t>Sambelia</w:t>
      </w:r>
      <w:proofErr w:type="spellEnd"/>
      <w:r w:rsidRPr="00017441">
        <w:rPr>
          <w:rFonts w:ascii="Arial" w:hAnsi="Arial" w:cs="Arial"/>
          <w:color w:val="000000" w:themeColor="text1"/>
          <w:sz w:val="22"/>
          <w:szCs w:val="22"/>
        </w:rPr>
        <w:t xml:space="preserve"> District?</w:t>
      </w:r>
      <w:r w:rsidR="00424811" w:rsidRPr="00017441">
        <w:rPr>
          <w:rFonts w:ascii="Arial" w:hAnsi="Arial" w:cs="Arial"/>
          <w:color w:val="000000" w:themeColor="text1"/>
          <w:sz w:val="22"/>
          <w:szCs w:val="22"/>
        </w:rPr>
        <w:t xml:space="preserve">. b) </w:t>
      </w:r>
      <w:r w:rsidRPr="00017441">
        <w:rPr>
          <w:rFonts w:ascii="Arial" w:hAnsi="Arial" w:cs="Arial"/>
          <w:color w:val="000000" w:themeColor="text1"/>
          <w:sz w:val="22"/>
          <w:szCs w:val="22"/>
        </w:rPr>
        <w:t xml:space="preserve">In what ways are the principles of religious moderation practiced by the inhabitants of the </w:t>
      </w:r>
      <w:proofErr w:type="spellStart"/>
      <w:r w:rsidRPr="00017441">
        <w:rPr>
          <w:rFonts w:ascii="Arial" w:hAnsi="Arial" w:cs="Arial"/>
          <w:color w:val="000000" w:themeColor="text1"/>
          <w:sz w:val="22"/>
          <w:szCs w:val="22"/>
        </w:rPr>
        <w:t>Transad</w:t>
      </w:r>
      <w:proofErr w:type="spellEnd"/>
      <w:r w:rsidRPr="00017441">
        <w:rPr>
          <w:rFonts w:ascii="Arial" w:hAnsi="Arial" w:cs="Arial"/>
          <w:color w:val="000000" w:themeColor="text1"/>
          <w:sz w:val="22"/>
          <w:szCs w:val="22"/>
        </w:rPr>
        <w:t xml:space="preserve"> community in </w:t>
      </w:r>
      <w:proofErr w:type="spellStart"/>
      <w:r w:rsidRPr="00017441">
        <w:rPr>
          <w:rFonts w:ascii="Arial" w:hAnsi="Arial" w:cs="Arial"/>
          <w:color w:val="000000" w:themeColor="text1"/>
          <w:sz w:val="22"/>
          <w:szCs w:val="22"/>
        </w:rPr>
        <w:t>Padak</w:t>
      </w:r>
      <w:proofErr w:type="spellEnd"/>
      <w:r w:rsidRPr="00017441">
        <w:rPr>
          <w:rFonts w:ascii="Arial" w:hAnsi="Arial" w:cs="Arial"/>
          <w:color w:val="000000" w:themeColor="text1"/>
          <w:sz w:val="22"/>
          <w:szCs w:val="22"/>
        </w:rPr>
        <w:t xml:space="preserve"> Guar Village, </w:t>
      </w:r>
      <w:proofErr w:type="spellStart"/>
      <w:r w:rsidRPr="00017441">
        <w:rPr>
          <w:rFonts w:ascii="Arial" w:hAnsi="Arial" w:cs="Arial"/>
          <w:color w:val="000000" w:themeColor="text1"/>
          <w:sz w:val="22"/>
          <w:szCs w:val="22"/>
        </w:rPr>
        <w:t>Sambelia</w:t>
      </w:r>
      <w:proofErr w:type="spellEnd"/>
      <w:r w:rsidRPr="00017441">
        <w:rPr>
          <w:rFonts w:ascii="Arial" w:hAnsi="Arial" w:cs="Arial"/>
          <w:color w:val="000000" w:themeColor="text1"/>
          <w:sz w:val="22"/>
          <w:szCs w:val="22"/>
        </w:rPr>
        <w:t xml:space="preserve"> District?</w:t>
      </w:r>
    </w:p>
    <w:p w14:paraId="7F157D1F" w14:textId="6DF3D447" w:rsidR="00D925CB" w:rsidRPr="00017441" w:rsidRDefault="008C6401" w:rsidP="00424811">
      <w:pPr>
        <w:pStyle w:val="3rdstring"/>
        <w:spacing w:line="480" w:lineRule="auto"/>
        <w:rPr>
          <w:b w:val="0"/>
        </w:rPr>
      </w:pPr>
      <w:r w:rsidRPr="00017441">
        <w:rPr>
          <w:b w:val="0"/>
        </w:rPr>
        <w:lastRenderedPageBreak/>
        <w:t xml:space="preserve">1.1. </w:t>
      </w:r>
      <w:r w:rsidR="00D925CB" w:rsidRPr="00017441">
        <w:rPr>
          <w:b w:val="0"/>
        </w:rPr>
        <w:t xml:space="preserve">Theoretical Studies </w:t>
      </w:r>
    </w:p>
    <w:p w14:paraId="766E0E03" w14:textId="77777777" w:rsidR="00D925CB" w:rsidRPr="00017441" w:rsidRDefault="00D925CB" w:rsidP="00424811">
      <w:pPr>
        <w:pStyle w:val="secondstrng"/>
        <w:spacing w:line="480" w:lineRule="auto"/>
        <w:rPr>
          <w:b w:val="0"/>
          <w:i/>
          <w:iCs/>
        </w:rPr>
      </w:pPr>
      <w:r w:rsidRPr="00017441">
        <w:rPr>
          <w:b w:val="0"/>
        </w:rPr>
        <w:t>Social Integration Theory</w:t>
      </w:r>
    </w:p>
    <w:p w14:paraId="771C7DC0" w14:textId="03C4B127" w:rsidR="00D925CB" w:rsidRPr="00017441" w:rsidRDefault="0042577F" w:rsidP="00424811">
      <w:pPr>
        <w:pStyle w:val="NormalWeb"/>
        <w:spacing w:after="0" w:afterAutospacing="0" w:line="480" w:lineRule="auto"/>
        <w:ind w:firstLine="567"/>
        <w:jc w:val="both"/>
        <w:rPr>
          <w:rFonts w:ascii="Arial" w:hAnsi="Arial" w:cs="Arial"/>
          <w:color w:val="000000" w:themeColor="text1"/>
          <w:sz w:val="22"/>
          <w:szCs w:val="22"/>
        </w:rPr>
      </w:pPr>
      <w:r w:rsidRPr="00017441">
        <w:rPr>
          <w:rFonts w:ascii="Arial" w:hAnsi="Arial" w:cs="Arial"/>
          <w:color w:val="000000" w:themeColor="text1"/>
          <w:sz w:val="22"/>
          <w:szCs w:val="22"/>
        </w:rPr>
        <w:t xml:space="preserve">According to Ogburn and </w:t>
      </w:r>
      <w:proofErr w:type="spellStart"/>
      <w:r w:rsidRPr="00017441">
        <w:rPr>
          <w:rFonts w:ascii="Arial" w:hAnsi="Arial" w:cs="Arial"/>
          <w:color w:val="000000" w:themeColor="text1"/>
          <w:sz w:val="22"/>
          <w:szCs w:val="22"/>
        </w:rPr>
        <w:t>Nimkoff</w:t>
      </w:r>
      <w:proofErr w:type="spellEnd"/>
      <w:r w:rsidRPr="00017441">
        <w:rPr>
          <w:rFonts w:ascii="Arial" w:hAnsi="Arial" w:cs="Arial"/>
          <w:color w:val="000000" w:themeColor="text1"/>
          <w:sz w:val="22"/>
          <w:szCs w:val="22"/>
        </w:rPr>
        <w:t xml:space="preserve">, social integration emerges as a result of the internalization and enforcement of shared norms within social groups, which serve to regulate individual and collective </w:t>
      </w:r>
      <w:proofErr w:type="spellStart"/>
      <w:r w:rsidRPr="00017441">
        <w:rPr>
          <w:rFonts w:ascii="Arial" w:hAnsi="Arial" w:cs="Arial"/>
          <w:color w:val="000000" w:themeColor="text1"/>
          <w:sz w:val="22"/>
          <w:szCs w:val="22"/>
        </w:rPr>
        <w:t>behavior</w:t>
      </w:r>
      <w:proofErr w:type="spellEnd"/>
      <w:r w:rsidRPr="00017441">
        <w:rPr>
          <w:rFonts w:ascii="Arial" w:hAnsi="Arial" w:cs="Arial"/>
          <w:color w:val="000000" w:themeColor="text1"/>
          <w:sz w:val="22"/>
          <w:szCs w:val="22"/>
        </w:rPr>
        <w:t xml:space="preserve">. The adherence to these established norms facilitates the development of social consensus, thereby enabling community members to </w:t>
      </w:r>
      <w:proofErr w:type="spellStart"/>
      <w:r w:rsidRPr="00017441">
        <w:rPr>
          <w:rFonts w:ascii="Arial" w:hAnsi="Arial" w:cs="Arial"/>
          <w:color w:val="000000" w:themeColor="text1"/>
          <w:sz w:val="22"/>
          <w:szCs w:val="22"/>
        </w:rPr>
        <w:t>fulfill</w:t>
      </w:r>
      <w:proofErr w:type="spellEnd"/>
      <w:r w:rsidRPr="00017441">
        <w:rPr>
          <w:rFonts w:ascii="Arial" w:hAnsi="Arial" w:cs="Arial"/>
          <w:color w:val="000000" w:themeColor="text1"/>
          <w:sz w:val="22"/>
          <w:szCs w:val="22"/>
        </w:rPr>
        <w:t xml:space="preserve"> one another's needs in an orderly and harmonious manner. Within the context of a pluralistic society, where diverse cultural, religious, and social identities coexist, the presence of strong social integration mechanisms is of paramount importance in preventing tensions and mitigating potential conflicts that may arise from intergroup differences.</w:t>
      </w:r>
    </w:p>
    <w:p w14:paraId="1B1127E9" w14:textId="77777777" w:rsidR="00D925CB" w:rsidRPr="00017441" w:rsidRDefault="00D925CB" w:rsidP="00424811">
      <w:pPr>
        <w:pStyle w:val="secondstrng"/>
        <w:spacing w:line="480" w:lineRule="auto"/>
        <w:rPr>
          <w:b w:val="0"/>
        </w:rPr>
      </w:pPr>
      <w:r w:rsidRPr="00017441">
        <w:rPr>
          <w:b w:val="0"/>
        </w:rPr>
        <w:t>The Concept of Religious Moderation</w:t>
      </w:r>
    </w:p>
    <w:p w14:paraId="6ED49F35" w14:textId="0A2D91A1" w:rsidR="0042577F" w:rsidRPr="00017441" w:rsidRDefault="0042577F" w:rsidP="00424811">
      <w:pPr>
        <w:pStyle w:val="NormalWeb"/>
        <w:spacing w:after="0" w:afterAutospacing="0" w:line="480" w:lineRule="auto"/>
        <w:ind w:firstLine="567"/>
        <w:jc w:val="both"/>
        <w:rPr>
          <w:rFonts w:ascii="Arial" w:hAnsi="Arial" w:cs="Arial"/>
          <w:color w:val="000000" w:themeColor="text1"/>
          <w:sz w:val="22"/>
          <w:szCs w:val="22"/>
        </w:rPr>
      </w:pPr>
      <w:proofErr w:type="spellStart"/>
      <w:r w:rsidRPr="00017441">
        <w:rPr>
          <w:rFonts w:ascii="Arial" w:hAnsi="Arial" w:cs="Arial"/>
          <w:color w:val="000000" w:themeColor="text1"/>
          <w:sz w:val="22"/>
          <w:szCs w:val="22"/>
        </w:rPr>
        <w:t>Kamali</w:t>
      </w:r>
      <w:proofErr w:type="spellEnd"/>
      <w:r w:rsidRPr="00017441">
        <w:rPr>
          <w:rFonts w:ascii="Arial" w:hAnsi="Arial" w:cs="Arial"/>
          <w:color w:val="000000" w:themeColor="text1"/>
          <w:sz w:val="22"/>
          <w:szCs w:val="22"/>
        </w:rPr>
        <w:t xml:space="preserve"> (2015) asserts that religious moderation, or </w:t>
      </w:r>
      <w:proofErr w:type="spellStart"/>
      <w:r w:rsidR="00DE6486" w:rsidRPr="00017441">
        <w:rPr>
          <w:rFonts w:ascii="Arial" w:hAnsi="Arial" w:cs="Arial"/>
          <w:i/>
          <w:color w:val="000000" w:themeColor="text1"/>
          <w:sz w:val="22"/>
          <w:szCs w:val="22"/>
        </w:rPr>
        <w:t>wasathiyah</w:t>
      </w:r>
      <w:proofErr w:type="spellEnd"/>
      <w:r w:rsidRPr="00017441">
        <w:rPr>
          <w:rFonts w:ascii="Arial" w:hAnsi="Arial" w:cs="Arial"/>
          <w:color w:val="000000" w:themeColor="text1"/>
          <w:sz w:val="22"/>
          <w:szCs w:val="22"/>
        </w:rPr>
        <w:t xml:space="preserve">, necessitates the embodiment of balance and justice in both belief and practice. This concept advocates for the rejection of all forms of extremism, whether expressed through thought, speech, or action. Within the context of religious life, particularly in societies characterized by cultural and religious diversity, the application of moderation is indispensable. The principle of </w:t>
      </w:r>
      <w:proofErr w:type="spellStart"/>
      <w:r w:rsidR="00DE6486" w:rsidRPr="00017441">
        <w:rPr>
          <w:rFonts w:ascii="Arial" w:hAnsi="Arial" w:cs="Arial"/>
          <w:i/>
          <w:color w:val="000000" w:themeColor="text1"/>
          <w:sz w:val="22"/>
          <w:szCs w:val="22"/>
        </w:rPr>
        <w:t>wasathiyah</w:t>
      </w:r>
      <w:proofErr w:type="spellEnd"/>
      <w:r w:rsidRPr="00017441">
        <w:rPr>
          <w:rFonts w:ascii="Arial" w:hAnsi="Arial" w:cs="Arial"/>
          <w:color w:val="000000" w:themeColor="text1"/>
          <w:sz w:val="22"/>
          <w:szCs w:val="22"/>
        </w:rPr>
        <w:t xml:space="preserve"> serves as a foundation for fostering harmonious interactions and mutual respect among adherents of different faith traditions, thereby contributing to social cohesion and the prevention of interreligious conflict.</w:t>
      </w:r>
    </w:p>
    <w:p w14:paraId="14308C9A" w14:textId="77777777" w:rsidR="00D925CB" w:rsidRPr="00017441" w:rsidRDefault="00D925CB" w:rsidP="00424811">
      <w:pPr>
        <w:pStyle w:val="secondstrng"/>
        <w:spacing w:line="480" w:lineRule="auto"/>
        <w:rPr>
          <w:b w:val="0"/>
        </w:rPr>
      </w:pPr>
      <w:bookmarkStart w:id="0" w:name="_Toc180964190"/>
      <w:r w:rsidRPr="00017441">
        <w:rPr>
          <w:b w:val="0"/>
        </w:rPr>
        <w:t>Research Methodology</w:t>
      </w:r>
    </w:p>
    <w:p w14:paraId="3232928A" w14:textId="2A8FE2AF" w:rsidR="00D925CB" w:rsidRPr="00017441" w:rsidRDefault="0042577F" w:rsidP="00424811">
      <w:pPr>
        <w:pStyle w:val="NormalWeb"/>
        <w:spacing w:after="0" w:afterAutospacing="0" w:line="480" w:lineRule="auto"/>
        <w:ind w:firstLine="567"/>
        <w:jc w:val="both"/>
        <w:rPr>
          <w:rFonts w:ascii="Arial" w:hAnsi="Arial" w:cs="Arial"/>
          <w:color w:val="000000" w:themeColor="text1"/>
          <w:sz w:val="22"/>
          <w:szCs w:val="22"/>
        </w:rPr>
      </w:pPr>
      <w:bookmarkStart w:id="1" w:name="_Toc180964189"/>
      <w:r w:rsidRPr="00017441">
        <w:rPr>
          <w:rFonts w:ascii="Arial" w:hAnsi="Arial" w:cs="Arial"/>
          <w:color w:val="000000" w:themeColor="text1"/>
          <w:sz w:val="22"/>
          <w:szCs w:val="22"/>
        </w:rPr>
        <w:t xml:space="preserve">This study employs a qualitative research design utilizing a case study approach. Data collection was conducted through in-depth interviews with religious figures and community leaders in Padak Guar Village. The primary respondents consisted of representatives from the Islamic, Hindu, and Christian communities, alongside several </w:t>
      </w:r>
      <w:r w:rsidRPr="00017441">
        <w:rPr>
          <w:rFonts w:ascii="Arial" w:hAnsi="Arial" w:cs="Arial"/>
          <w:color w:val="000000" w:themeColor="text1"/>
          <w:sz w:val="22"/>
          <w:szCs w:val="22"/>
        </w:rPr>
        <w:lastRenderedPageBreak/>
        <w:t>key community actors who actively participate in interfaith initiatives. The data obtained were subjected to descriptive analysis in order to systematically explore and interpret the patterns of social interaction within the village, with particular emphasis on the application of religious moderation principles.</w:t>
      </w:r>
    </w:p>
    <w:p w14:paraId="6CF81FD9" w14:textId="77777777" w:rsidR="0042577F" w:rsidRPr="00017441" w:rsidRDefault="0042577F" w:rsidP="00424811">
      <w:pPr>
        <w:pStyle w:val="NormalWeb"/>
        <w:spacing w:after="0" w:afterAutospacing="0" w:line="480" w:lineRule="auto"/>
        <w:rPr>
          <w:rFonts w:ascii="Arial" w:hAnsi="Arial" w:cs="Arial"/>
          <w:color w:val="000000" w:themeColor="text1"/>
          <w:sz w:val="22"/>
          <w:szCs w:val="22"/>
        </w:rPr>
      </w:pPr>
    </w:p>
    <w:bookmarkEnd w:id="0"/>
    <w:bookmarkEnd w:id="1"/>
    <w:p w14:paraId="592C74AC" w14:textId="734BCFB7" w:rsidR="00D925CB" w:rsidRPr="00017441" w:rsidRDefault="008C6401" w:rsidP="00424811">
      <w:pPr>
        <w:pStyle w:val="firststring"/>
        <w:spacing w:after="0" w:line="480" w:lineRule="auto"/>
        <w:rPr>
          <w:bCs/>
        </w:rPr>
      </w:pPr>
      <w:r w:rsidRPr="00017441">
        <w:rPr>
          <w:bCs/>
        </w:rPr>
        <w:t xml:space="preserve">2. </w:t>
      </w:r>
      <w:r w:rsidR="00017441">
        <w:rPr>
          <w:bCs/>
        </w:rPr>
        <w:t>Result</w:t>
      </w:r>
    </w:p>
    <w:p w14:paraId="4C573D29" w14:textId="77777777" w:rsidR="008C6401" w:rsidRPr="00017441" w:rsidRDefault="008C6401" w:rsidP="00424811">
      <w:pPr>
        <w:pStyle w:val="3rdstring"/>
        <w:spacing w:line="480" w:lineRule="auto"/>
        <w:rPr>
          <w:b w:val="0"/>
        </w:rPr>
      </w:pPr>
      <w:r w:rsidRPr="00017441">
        <w:rPr>
          <w:b w:val="0"/>
        </w:rPr>
        <w:t xml:space="preserve">2.1. </w:t>
      </w:r>
      <w:r w:rsidR="00D925CB" w:rsidRPr="00017441">
        <w:rPr>
          <w:b w:val="0"/>
        </w:rPr>
        <w:t xml:space="preserve">Integration of Values of Religious Moderation Between Ummah in </w:t>
      </w:r>
      <w:proofErr w:type="spellStart"/>
      <w:r w:rsidR="00D925CB" w:rsidRPr="00017441">
        <w:rPr>
          <w:b w:val="0"/>
        </w:rPr>
        <w:t>Transad</w:t>
      </w:r>
      <w:proofErr w:type="spellEnd"/>
      <w:r w:rsidR="00D925CB" w:rsidRPr="00017441">
        <w:rPr>
          <w:b w:val="0"/>
        </w:rPr>
        <w:t xml:space="preserve"> Society</w:t>
      </w:r>
      <w:bookmarkStart w:id="2" w:name="_Toc180964191"/>
    </w:p>
    <w:p w14:paraId="6D40901D" w14:textId="34E039A9" w:rsidR="0042577F" w:rsidRPr="00017441" w:rsidRDefault="008C6401" w:rsidP="00424811">
      <w:pPr>
        <w:pStyle w:val="discussion"/>
        <w:spacing w:after="0" w:line="480" w:lineRule="auto"/>
        <w:rPr>
          <w:b w:val="0"/>
        </w:rPr>
      </w:pPr>
      <w:r w:rsidRPr="00017441">
        <w:rPr>
          <w:b w:val="0"/>
        </w:rPr>
        <w:t xml:space="preserve">2.1.1 </w:t>
      </w:r>
      <w:proofErr w:type="spellStart"/>
      <w:r w:rsidR="00D925CB" w:rsidRPr="00017441">
        <w:rPr>
          <w:b w:val="0"/>
        </w:rPr>
        <w:t>Transad</w:t>
      </w:r>
      <w:proofErr w:type="spellEnd"/>
      <w:r w:rsidR="00D925CB" w:rsidRPr="00017441">
        <w:rPr>
          <w:b w:val="0"/>
        </w:rPr>
        <w:t xml:space="preserve"> Village and History of Transmigration</w:t>
      </w:r>
      <w:bookmarkEnd w:id="2"/>
    </w:p>
    <w:p w14:paraId="45FC4BF4" w14:textId="0923BAFE" w:rsidR="0042577F" w:rsidRPr="00017441" w:rsidRDefault="0042577F"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Dukuh Transad is a hamlet situated within Padak Guar Village, Sambelia District, East Lombok Regency, West Nusa Tenggara Province (NTB), Indonesia. The term </w:t>
      </w:r>
      <w:r w:rsidRPr="00017441">
        <w:rPr>
          <w:rFonts w:ascii="Arial" w:hAnsi="Arial" w:cs="Arial"/>
          <w:i/>
          <w:color w:val="000000" w:themeColor="text1"/>
        </w:rPr>
        <w:t>Transad</w:t>
      </w:r>
      <w:r w:rsidRPr="00017441">
        <w:rPr>
          <w:rFonts w:ascii="Arial" w:hAnsi="Arial" w:cs="Arial"/>
          <w:color w:val="000000" w:themeColor="text1"/>
        </w:rPr>
        <w:t xml:space="preserve"> derives from "Army Transmigration," reflecting the hamlet's historical origins as a designated settlement area for military personnel under the national transmigration program. This locality possesses a historical trajectory intimately connected to the Indonesian government's transmigration initiative, which was implemented as a strategic effort to promote equitable population distribution and stimulate socio-economic development in regions beyond the island of Java.</w:t>
      </w:r>
    </w:p>
    <w:p w14:paraId="55C972C3" w14:textId="77777777" w:rsidR="00424811" w:rsidRPr="00017441" w:rsidRDefault="0042577F"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The transmigration program, initially conceptualized during the Dutch colonial administration, was systematically institutionalised during Indonesia's New Order era. Its primary objective was to mitigate population density on Java and its surrounding islands, while simultaneously fostering development in underpopulated and peripheral </w:t>
      </w:r>
      <w:proofErr w:type="spellStart"/>
      <w:r w:rsidRPr="00017441">
        <w:rPr>
          <w:rFonts w:ascii="Arial" w:hAnsi="Arial" w:cs="Arial"/>
          <w:color w:val="000000" w:themeColor="text1"/>
        </w:rPr>
        <w:t>regions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archipelago</w:t>
      </w:r>
      <w:proofErr w:type="spellEnd"/>
      <w:r w:rsidRPr="00017441">
        <w:rPr>
          <w:rFonts w:ascii="Arial" w:hAnsi="Arial" w:cs="Arial"/>
          <w:color w:val="000000" w:themeColor="text1"/>
        </w:rPr>
        <w:t>.</w:t>
      </w:r>
    </w:p>
    <w:p w14:paraId="5D731D2B" w14:textId="2E217D1C" w:rsidR="00D925CB" w:rsidRPr="00017441" w:rsidRDefault="0042577F"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In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specific</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context</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Dukuh Transad, the transmigration program was operationalised between the 1970s and 1980s. During this period, individuals from Java, Bali, and Sumbawa</w:t>
      </w:r>
      <w:r w:rsidRPr="00017441">
        <w:rPr>
          <w:rFonts w:ascii="Arial" w:hAnsi="Arial" w:cs="Arial"/>
          <w:color w:val="000000" w:themeColor="text1"/>
          <w:lang w:val="en-US"/>
        </w:rPr>
        <w:t xml:space="preserve">, </w:t>
      </w:r>
      <w:r w:rsidRPr="00017441">
        <w:rPr>
          <w:rFonts w:ascii="Arial" w:hAnsi="Arial" w:cs="Arial"/>
          <w:color w:val="000000" w:themeColor="text1"/>
        </w:rPr>
        <w:t>particularly those with affiliations to the Indonesian military</w:t>
      </w:r>
      <w:r w:rsidRPr="00017441">
        <w:rPr>
          <w:rFonts w:ascii="Arial" w:hAnsi="Arial" w:cs="Arial"/>
          <w:color w:val="000000" w:themeColor="text1"/>
          <w:lang w:val="en-US"/>
        </w:rPr>
        <w:t xml:space="preserve">, </w:t>
      </w:r>
      <w:r w:rsidRPr="00017441">
        <w:rPr>
          <w:rFonts w:ascii="Arial" w:hAnsi="Arial" w:cs="Arial"/>
          <w:color w:val="000000" w:themeColor="text1"/>
        </w:rPr>
        <w:t xml:space="preserve">were relocated to the area. Retired military personnel, along with civilian participants, were </w:t>
      </w:r>
      <w:r w:rsidRPr="00017441">
        <w:rPr>
          <w:rFonts w:ascii="Arial" w:hAnsi="Arial" w:cs="Arial"/>
          <w:color w:val="000000" w:themeColor="text1"/>
        </w:rPr>
        <w:lastRenderedPageBreak/>
        <w:t>allocated land for agricultural cultivation as part of the broader policy framework aimed at enhancing rural productivity and regional development.</w:t>
      </w:r>
    </w:p>
    <w:p w14:paraId="7A05942F" w14:textId="77777777" w:rsidR="0042577F" w:rsidRPr="00017441" w:rsidRDefault="0042577F" w:rsidP="00424811">
      <w:pPr>
        <w:pStyle w:val="ListParagraph"/>
        <w:spacing w:line="480" w:lineRule="auto"/>
        <w:ind w:left="567" w:right="-17" w:firstLine="567"/>
        <w:rPr>
          <w:rFonts w:ascii="Arial" w:hAnsi="Arial" w:cs="Arial"/>
          <w:color w:val="000000" w:themeColor="text1"/>
        </w:rPr>
      </w:pPr>
    </w:p>
    <w:p w14:paraId="2432E0E7" w14:textId="1145E28B" w:rsidR="00D925CB" w:rsidRPr="00017441" w:rsidRDefault="0042577F" w:rsidP="00424811">
      <w:pPr>
        <w:pStyle w:val="secondstrng"/>
        <w:numPr>
          <w:ilvl w:val="0"/>
          <w:numId w:val="0"/>
        </w:numPr>
        <w:spacing w:line="480" w:lineRule="auto"/>
        <w:ind w:left="340"/>
        <w:rPr>
          <w:b w:val="0"/>
        </w:rPr>
      </w:pPr>
      <w:bookmarkStart w:id="3" w:name="_Toc180964192"/>
      <w:r w:rsidRPr="00017441">
        <w:rPr>
          <w:b w:val="0"/>
        </w:rPr>
        <w:t xml:space="preserve">2.1.2 </w:t>
      </w:r>
      <w:r w:rsidR="00D925CB" w:rsidRPr="00017441">
        <w:rPr>
          <w:b w:val="0"/>
        </w:rPr>
        <w:t>Driving Factors for Transmigration</w:t>
      </w:r>
      <w:bookmarkEnd w:id="3"/>
    </w:p>
    <w:p w14:paraId="6F3F86D3" w14:textId="77777777" w:rsidR="0042577F" w:rsidRPr="00017441" w:rsidRDefault="0042577F" w:rsidP="00424811">
      <w:pPr>
        <w:spacing w:after="0" w:line="480" w:lineRule="auto"/>
        <w:ind w:right="-17"/>
        <w:rPr>
          <w:rFonts w:ascii="Arial" w:hAnsi="Arial" w:cs="Arial"/>
          <w:color w:val="000000" w:themeColor="text1"/>
        </w:rPr>
      </w:pPr>
      <w:r w:rsidRPr="00017441">
        <w:rPr>
          <w:rFonts w:ascii="Arial" w:hAnsi="Arial" w:cs="Arial"/>
          <w:color w:val="000000" w:themeColor="text1"/>
        </w:rPr>
        <w:t xml:space="preserve">Several factors underlie the </w:t>
      </w:r>
      <w:proofErr w:type="spellStart"/>
      <w:r w:rsidRPr="00017441">
        <w:rPr>
          <w:rFonts w:ascii="Arial" w:hAnsi="Arial" w:cs="Arial"/>
          <w:color w:val="000000" w:themeColor="text1"/>
        </w:rPr>
        <w:t>prioritisation</w:t>
      </w:r>
      <w:proofErr w:type="spellEnd"/>
      <w:r w:rsidRPr="00017441">
        <w:rPr>
          <w:rFonts w:ascii="Arial" w:hAnsi="Arial" w:cs="Arial"/>
          <w:color w:val="000000" w:themeColor="text1"/>
        </w:rPr>
        <w:t xml:space="preserve"> of transmigration to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Village and similar regions:</w:t>
      </w:r>
    </w:p>
    <w:p w14:paraId="3A916133" w14:textId="63C4ABFF" w:rsidR="0042577F" w:rsidRPr="00017441" w:rsidRDefault="0042577F" w:rsidP="00424811">
      <w:pPr>
        <w:pStyle w:val="ListParagraph"/>
        <w:numPr>
          <w:ilvl w:val="0"/>
          <w:numId w:val="21"/>
        </w:numPr>
        <w:spacing w:line="480" w:lineRule="auto"/>
        <w:ind w:right="-17"/>
        <w:rPr>
          <w:rFonts w:ascii="Arial" w:hAnsi="Arial" w:cs="Arial"/>
          <w:color w:val="000000" w:themeColor="text1"/>
        </w:rPr>
      </w:pPr>
      <w:r w:rsidRPr="00017441">
        <w:rPr>
          <w:rFonts w:ascii="Arial" w:hAnsi="Arial" w:cs="Arial"/>
          <w:color w:val="000000" w:themeColor="text1"/>
        </w:rPr>
        <w:t xml:space="preserve">Population Pressure in Java and Bali: The islands of Java and Bali experience </w:t>
      </w:r>
      <w:proofErr w:type="spellStart"/>
      <w:r w:rsidRPr="00017441">
        <w:rPr>
          <w:rFonts w:ascii="Arial" w:hAnsi="Arial" w:cs="Arial"/>
          <w:color w:val="000000" w:themeColor="text1"/>
        </w:rPr>
        <w:t>significant</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demographic</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pressures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characterised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by</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high</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population</w:t>
      </w:r>
      <w:proofErr w:type="spellEnd"/>
      <w:r w:rsidRPr="00017441">
        <w:rPr>
          <w:rFonts w:ascii="Arial" w:hAnsi="Arial" w:cs="Arial"/>
          <w:color w:val="000000" w:themeColor="text1"/>
        </w:rPr>
        <w:t xml:space="preserve"> density, which in turn contributes to elevated unemployment rates, pervasive poverty, and the scarcity of arable land for agricultural activities.</w:t>
      </w:r>
    </w:p>
    <w:p w14:paraId="791D4969" w14:textId="180108B6" w:rsidR="00022E1E" w:rsidRPr="00017441" w:rsidRDefault="0042577F" w:rsidP="00424811">
      <w:pPr>
        <w:pStyle w:val="ListParagraph"/>
        <w:numPr>
          <w:ilvl w:val="0"/>
          <w:numId w:val="21"/>
        </w:numPr>
        <w:spacing w:line="480" w:lineRule="auto"/>
        <w:ind w:right="-17"/>
        <w:rPr>
          <w:rFonts w:ascii="Arial" w:hAnsi="Arial" w:cs="Arial"/>
          <w:color w:val="000000" w:themeColor="text1"/>
        </w:rPr>
      </w:pPr>
      <w:r w:rsidRPr="00017441">
        <w:rPr>
          <w:rFonts w:ascii="Arial" w:hAnsi="Arial" w:cs="Arial"/>
          <w:color w:val="000000" w:themeColor="text1"/>
        </w:rPr>
        <w:t xml:space="preserve">Development of Underdeveloped Regions: Areas such as East Lombok, despite possessing considerable natural resource potential, continue to exhibit developmental disparities. The </w:t>
      </w:r>
      <w:proofErr w:type="spellStart"/>
      <w:r w:rsidRPr="00017441">
        <w:rPr>
          <w:rFonts w:ascii="Arial" w:hAnsi="Arial" w:cs="Arial"/>
          <w:color w:val="000000" w:themeColor="text1"/>
        </w:rPr>
        <w:t>transmigration</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programme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is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strategically</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implemented</w:t>
      </w:r>
      <w:proofErr w:type="spellEnd"/>
      <w:r w:rsidRPr="00017441">
        <w:rPr>
          <w:rFonts w:ascii="Arial" w:hAnsi="Arial" w:cs="Arial"/>
          <w:color w:val="000000" w:themeColor="text1"/>
        </w:rPr>
        <w:t xml:space="preserve"> to enhance agricultural productivity and to promote the expansion of essential i</w:t>
      </w:r>
      <w:r w:rsidR="00022E1E" w:rsidRPr="00017441">
        <w:rPr>
          <w:rFonts w:ascii="Arial" w:hAnsi="Arial" w:cs="Arial"/>
          <w:color w:val="000000" w:themeColor="text1"/>
        </w:rPr>
        <w:t>nfrastructure in these regions.</w:t>
      </w:r>
    </w:p>
    <w:p w14:paraId="11E3DDBD" w14:textId="5026BC94" w:rsidR="0042577F" w:rsidRPr="00017441" w:rsidRDefault="0042577F" w:rsidP="00424811">
      <w:pPr>
        <w:pStyle w:val="ListParagraph"/>
        <w:numPr>
          <w:ilvl w:val="0"/>
          <w:numId w:val="21"/>
        </w:numPr>
        <w:spacing w:line="480" w:lineRule="auto"/>
        <w:ind w:right="-17"/>
        <w:rPr>
          <w:rFonts w:ascii="Arial" w:hAnsi="Arial" w:cs="Arial"/>
          <w:color w:val="000000" w:themeColor="text1"/>
        </w:rPr>
      </w:pPr>
      <w:r w:rsidRPr="00017441">
        <w:rPr>
          <w:rFonts w:ascii="Arial" w:hAnsi="Arial" w:cs="Arial"/>
          <w:color w:val="000000" w:themeColor="text1"/>
        </w:rPr>
        <w:t>Promotion of Security and Social Stability: In certain instances, transmigration serves as an instrument to alleviate socio-political tensions both in the migrants' regions of origin and in the designated resettlement areas, thereby fostering greater social cohesion and political stability.</w:t>
      </w:r>
    </w:p>
    <w:p w14:paraId="6DBE5581" w14:textId="77777777" w:rsidR="0042577F" w:rsidRPr="00017441" w:rsidRDefault="0042577F" w:rsidP="00424811">
      <w:pPr>
        <w:spacing w:after="0" w:line="480" w:lineRule="auto"/>
        <w:ind w:right="-17"/>
        <w:rPr>
          <w:rFonts w:ascii="Arial" w:hAnsi="Arial" w:cs="Arial"/>
          <w:color w:val="000000" w:themeColor="text1"/>
        </w:rPr>
      </w:pPr>
    </w:p>
    <w:p w14:paraId="03218644" w14:textId="77777777" w:rsidR="00022E1E" w:rsidRPr="00017441" w:rsidRDefault="0042577F" w:rsidP="00EE3BD2">
      <w:pPr>
        <w:spacing w:after="0" w:line="480" w:lineRule="auto"/>
        <w:ind w:right="-17" w:firstLine="567"/>
        <w:jc w:val="both"/>
        <w:rPr>
          <w:rFonts w:ascii="Arial" w:hAnsi="Arial" w:cs="Arial"/>
          <w:color w:val="000000" w:themeColor="text1"/>
        </w:rPr>
      </w:pPr>
      <w:r w:rsidRPr="00017441">
        <w:rPr>
          <w:rFonts w:ascii="Arial" w:hAnsi="Arial" w:cs="Arial"/>
          <w:color w:val="000000" w:themeColor="text1"/>
        </w:rPr>
        <w:t xml:space="preserve">The socio-economic profile of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Village reflects the predominance of agricultural livelihoods, with the majority of residents engaged in the cultivation of staple food crops, including rice, maize, and various vegetables. Over time, the village has experienced notable infrastructural advancements, encompassing improved transportation networks, educational facil</w:t>
      </w:r>
      <w:r w:rsidR="00022E1E" w:rsidRPr="00017441">
        <w:rPr>
          <w:rFonts w:ascii="Arial" w:hAnsi="Arial" w:cs="Arial"/>
          <w:color w:val="000000" w:themeColor="text1"/>
        </w:rPr>
        <w:t>ities, and healthcare services.</w:t>
      </w:r>
    </w:p>
    <w:p w14:paraId="5D82A27A" w14:textId="77777777" w:rsidR="00022E1E" w:rsidRPr="00017441" w:rsidRDefault="0042577F" w:rsidP="00EE3BD2">
      <w:pPr>
        <w:spacing w:after="0" w:line="480" w:lineRule="auto"/>
        <w:ind w:right="-17" w:firstLine="567"/>
        <w:jc w:val="both"/>
        <w:rPr>
          <w:rFonts w:ascii="Arial" w:hAnsi="Arial" w:cs="Arial"/>
          <w:color w:val="000000" w:themeColor="text1"/>
        </w:rPr>
      </w:pPr>
      <w:r w:rsidRPr="00017441">
        <w:rPr>
          <w:rFonts w:ascii="Arial" w:hAnsi="Arial" w:cs="Arial"/>
          <w:color w:val="000000" w:themeColor="text1"/>
        </w:rPr>
        <w:t xml:space="preserve">Furthermore, the community in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Village embodies a distinctive cultural synthesis, arising from the interaction between the indigenous Sasak traditions of </w:t>
      </w:r>
      <w:r w:rsidRPr="00017441">
        <w:rPr>
          <w:rFonts w:ascii="Arial" w:hAnsi="Arial" w:cs="Arial"/>
          <w:color w:val="000000" w:themeColor="text1"/>
        </w:rPr>
        <w:lastRenderedPageBreak/>
        <w:t>Lombok and the cultural practices introduced by Javanese transmigrants. This amalgamation of cultural identities has contributed to the village's u</w:t>
      </w:r>
      <w:r w:rsidR="00022E1E" w:rsidRPr="00017441">
        <w:rPr>
          <w:rFonts w:ascii="Arial" w:hAnsi="Arial" w:cs="Arial"/>
          <w:color w:val="000000" w:themeColor="text1"/>
        </w:rPr>
        <w:t>nique socio-cultural character.</w:t>
      </w:r>
    </w:p>
    <w:p w14:paraId="0C555479" w14:textId="2BA113D5" w:rsidR="00D925CB" w:rsidRPr="00017441" w:rsidRDefault="0042577F" w:rsidP="00EE3BD2">
      <w:pPr>
        <w:spacing w:after="0" w:line="480" w:lineRule="auto"/>
        <w:ind w:right="-17" w:firstLine="567"/>
        <w:jc w:val="both"/>
        <w:rPr>
          <w:rFonts w:ascii="Arial" w:hAnsi="Arial" w:cs="Arial"/>
          <w:color w:val="000000" w:themeColor="text1"/>
        </w:rPr>
      </w:pPr>
      <w:r w:rsidRPr="00017441">
        <w:rPr>
          <w:rFonts w:ascii="Arial" w:hAnsi="Arial" w:cs="Arial"/>
          <w:color w:val="000000" w:themeColor="text1"/>
        </w:rPr>
        <w:t xml:space="preserve">The transmigration initiative in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Village is widely regarded as relatively successful in achieving its core objectives, namely reducing demographic pressures in densely populated areas and elevating the socio-economic conditions of both transmigrants and the local population. To this day,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Village continues to evolve and remains an active </w:t>
      </w:r>
      <w:proofErr w:type="spellStart"/>
      <w:r w:rsidRPr="00017441">
        <w:rPr>
          <w:rFonts w:ascii="Arial" w:hAnsi="Arial" w:cs="Arial"/>
          <w:color w:val="000000" w:themeColor="text1"/>
        </w:rPr>
        <w:t>centre</w:t>
      </w:r>
      <w:proofErr w:type="spellEnd"/>
      <w:r w:rsidRPr="00017441">
        <w:rPr>
          <w:rFonts w:ascii="Arial" w:hAnsi="Arial" w:cs="Arial"/>
          <w:color w:val="000000" w:themeColor="text1"/>
        </w:rPr>
        <w:t xml:space="preserve"> for agricultural production within East Lombok Regency.</w:t>
      </w:r>
    </w:p>
    <w:p w14:paraId="149A351B" w14:textId="77777777" w:rsidR="0042577F" w:rsidRPr="00017441" w:rsidRDefault="0042577F" w:rsidP="00424811">
      <w:pPr>
        <w:spacing w:after="0" w:line="480" w:lineRule="auto"/>
        <w:ind w:right="-17"/>
        <w:rPr>
          <w:rFonts w:ascii="Arial" w:hAnsi="Arial" w:cs="Arial"/>
          <w:color w:val="000000" w:themeColor="text1"/>
        </w:rPr>
      </w:pPr>
    </w:p>
    <w:p w14:paraId="40964D25" w14:textId="5FDCA0B8" w:rsidR="00D925CB" w:rsidRPr="00017441" w:rsidRDefault="0042577F" w:rsidP="00424811">
      <w:pPr>
        <w:pStyle w:val="discussion"/>
        <w:spacing w:after="0" w:line="480" w:lineRule="auto"/>
        <w:rPr>
          <w:b w:val="0"/>
        </w:rPr>
      </w:pPr>
      <w:bookmarkStart w:id="4" w:name="_Toc180964194"/>
      <w:r w:rsidRPr="00017441">
        <w:rPr>
          <w:b w:val="0"/>
        </w:rPr>
        <w:t xml:space="preserve">2.1.3 </w:t>
      </w:r>
      <w:r w:rsidR="00D925CB" w:rsidRPr="00017441">
        <w:rPr>
          <w:b w:val="0"/>
        </w:rPr>
        <w:t xml:space="preserve">The Value of Religious Moderation in </w:t>
      </w:r>
      <w:proofErr w:type="spellStart"/>
      <w:r w:rsidR="00D925CB" w:rsidRPr="00017441">
        <w:rPr>
          <w:b w:val="0"/>
        </w:rPr>
        <w:t>Transad</w:t>
      </w:r>
      <w:proofErr w:type="spellEnd"/>
      <w:r w:rsidR="00D925CB" w:rsidRPr="00017441">
        <w:rPr>
          <w:b w:val="0"/>
        </w:rPr>
        <w:t xml:space="preserve"> Village</w:t>
      </w:r>
      <w:bookmarkEnd w:id="4"/>
    </w:p>
    <w:p w14:paraId="23070666" w14:textId="6F77713A" w:rsidR="00022E1E" w:rsidRPr="00017441" w:rsidRDefault="00882A98" w:rsidP="00424811">
      <w:pPr>
        <w:spacing w:after="0" w:line="480" w:lineRule="auto"/>
        <w:ind w:left="510"/>
        <w:jc w:val="both"/>
        <w:rPr>
          <w:rFonts w:ascii="Arial" w:hAnsi="Arial" w:cs="Arial"/>
          <w:color w:val="000000" w:themeColor="text1"/>
        </w:rPr>
      </w:pPr>
      <w:r w:rsidRPr="00017441">
        <w:rPr>
          <w:rFonts w:ascii="Arial" w:hAnsi="Arial" w:cs="Arial"/>
          <w:color w:val="000000" w:themeColor="text1"/>
        </w:rPr>
        <w:t xml:space="preserve">2.1.3.1 </w:t>
      </w:r>
      <w:r w:rsidR="00022E1E" w:rsidRPr="00017441">
        <w:rPr>
          <w:rFonts w:ascii="Arial" w:hAnsi="Arial" w:cs="Arial"/>
          <w:color w:val="000000" w:themeColor="text1"/>
        </w:rPr>
        <w:t xml:space="preserve">Values of Religious Moderation in </w:t>
      </w:r>
      <w:proofErr w:type="spellStart"/>
      <w:r w:rsidR="00022E1E" w:rsidRPr="00017441">
        <w:rPr>
          <w:rFonts w:ascii="Arial" w:hAnsi="Arial" w:cs="Arial"/>
          <w:color w:val="000000" w:themeColor="text1"/>
        </w:rPr>
        <w:t>Transad</w:t>
      </w:r>
      <w:proofErr w:type="spellEnd"/>
      <w:r w:rsidR="00022E1E" w:rsidRPr="00017441">
        <w:rPr>
          <w:rFonts w:ascii="Arial" w:hAnsi="Arial" w:cs="Arial"/>
          <w:color w:val="000000" w:themeColor="text1"/>
        </w:rPr>
        <w:t xml:space="preserve"> Village</w:t>
      </w:r>
    </w:p>
    <w:p w14:paraId="47744042" w14:textId="593CD21E" w:rsidR="00022E1E" w:rsidRPr="00017441" w:rsidRDefault="00022E1E" w:rsidP="00424811">
      <w:pPr>
        <w:spacing w:after="0" w:line="480" w:lineRule="auto"/>
        <w:ind w:right="-17" w:firstLine="567"/>
        <w:jc w:val="both"/>
        <w:rPr>
          <w:rFonts w:ascii="Arial" w:hAnsi="Arial" w:cs="Arial"/>
          <w:color w:val="000000" w:themeColor="text1"/>
        </w:rPr>
      </w:pPr>
      <w:r w:rsidRPr="00017441">
        <w:rPr>
          <w:rFonts w:ascii="Arial" w:hAnsi="Arial" w:cs="Arial"/>
          <w:color w:val="000000" w:themeColor="text1"/>
        </w:rPr>
        <w:t xml:space="preserve">According to </w:t>
      </w:r>
      <w:proofErr w:type="spellStart"/>
      <w:r w:rsidRPr="00017441">
        <w:rPr>
          <w:rFonts w:ascii="Arial" w:hAnsi="Arial" w:cs="Arial"/>
          <w:color w:val="000000" w:themeColor="text1"/>
        </w:rPr>
        <w:t>Ahsin</w:t>
      </w:r>
      <w:proofErr w:type="spellEnd"/>
      <w:r w:rsidRPr="00017441">
        <w:rPr>
          <w:rFonts w:ascii="Arial" w:hAnsi="Arial" w:cs="Arial"/>
          <w:color w:val="000000" w:themeColor="text1"/>
        </w:rPr>
        <w:t xml:space="preserve"> (2024), there are nine core values that constitute the concept of religious moderation: (1) humanity, (2) public welfare, (3) justice, (4) balance, (5) adherence to constitutional principles, (6) national commitment, (7) tolerance, (8) non-violence, and (9) respect for tradition. An analysis of these values, based on interviews with religious leaders representing Islam, Christianity, and Hinduism in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Village, reveals the following insights:</w:t>
      </w:r>
    </w:p>
    <w:p w14:paraId="51D1F20D" w14:textId="77777777" w:rsidR="00022E1E" w:rsidRPr="00017441" w:rsidRDefault="00022E1E" w:rsidP="00424811">
      <w:pPr>
        <w:spacing w:after="0" w:line="480" w:lineRule="auto"/>
        <w:ind w:left="567" w:right="-17" w:firstLine="720"/>
        <w:jc w:val="both"/>
        <w:rPr>
          <w:rFonts w:ascii="Arial" w:hAnsi="Arial" w:cs="Arial"/>
          <w:color w:val="000000" w:themeColor="text1"/>
        </w:rPr>
      </w:pPr>
    </w:p>
    <w:p w14:paraId="6661186E"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Humanity</w:t>
      </w:r>
    </w:p>
    <w:p w14:paraId="14A58D46" w14:textId="296B1F89"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The principle of humanity is evident within Transad Village through the strong tradition of mutual assistance (gotong royong), particularly in the construction of houses of worship and in resolving internal conflicts. As explained by I Gusti Scholar, individuals from all religious backgrounds actively participate in collective efforts to fulfil basic needs. Historical examples include the sharing of </w:t>
      </w:r>
      <w:proofErr w:type="spellStart"/>
      <w:r w:rsidRPr="00017441">
        <w:rPr>
          <w:rFonts w:ascii="Arial" w:hAnsi="Arial" w:cs="Arial"/>
          <w:color w:val="000000" w:themeColor="text1"/>
        </w:rPr>
        <w:t>food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between</w:t>
      </w:r>
      <w:proofErr w:type="spellEnd"/>
      <w:r w:rsidRPr="00017441">
        <w:rPr>
          <w:rFonts w:ascii="Arial" w:hAnsi="Arial" w:cs="Arial"/>
          <w:color w:val="000000" w:themeColor="text1"/>
        </w:rPr>
        <w:t xml:space="preserve"> Hindu </w:t>
      </w:r>
      <w:proofErr w:type="spellStart"/>
      <w:r w:rsidRPr="00017441">
        <w:rPr>
          <w:rFonts w:ascii="Arial" w:hAnsi="Arial" w:cs="Arial"/>
          <w:color w:val="000000" w:themeColor="text1"/>
        </w:rPr>
        <w:t>transmigrants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and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local</w:t>
      </w:r>
      <w:proofErr w:type="spellEnd"/>
      <w:r w:rsidRPr="00017441">
        <w:rPr>
          <w:rFonts w:ascii="Arial" w:hAnsi="Arial" w:cs="Arial"/>
          <w:color w:val="000000" w:themeColor="text1"/>
        </w:rPr>
        <w:t xml:space="preserve"> community during the initial settlement </w:t>
      </w:r>
      <w:proofErr w:type="spellStart"/>
      <w:r w:rsidRPr="00017441">
        <w:rPr>
          <w:rFonts w:ascii="Arial" w:hAnsi="Arial" w:cs="Arial"/>
          <w:color w:val="000000" w:themeColor="text1"/>
        </w:rPr>
        <w:t>period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underscoring</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prioritisation</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human </w:t>
      </w:r>
      <w:proofErr w:type="spellStart"/>
      <w:r w:rsidRPr="00017441">
        <w:rPr>
          <w:rFonts w:ascii="Arial" w:hAnsi="Arial" w:cs="Arial"/>
          <w:color w:val="000000" w:themeColor="text1"/>
        </w:rPr>
        <w:t>values</w:t>
      </w:r>
      <w:proofErr w:type="spellEnd"/>
      <w:r w:rsidRPr="00017441">
        <w:rPr>
          <w:rFonts w:ascii="Arial" w:hAnsi="Arial" w:cs="Arial"/>
          <w:color w:val="000000" w:themeColor="text1"/>
        </w:rPr>
        <w:t xml:space="preserve"> over </w:t>
      </w:r>
      <w:proofErr w:type="spellStart"/>
      <w:r w:rsidRPr="00017441">
        <w:rPr>
          <w:rFonts w:ascii="Arial" w:hAnsi="Arial" w:cs="Arial"/>
          <w:color w:val="000000" w:themeColor="text1"/>
        </w:rPr>
        <w:t>religious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distinctions</w:t>
      </w:r>
      <w:proofErr w:type="spellEnd"/>
      <w:r w:rsidRPr="00017441">
        <w:rPr>
          <w:rFonts w:ascii="Arial" w:hAnsi="Arial" w:cs="Arial"/>
          <w:color w:val="000000" w:themeColor="text1"/>
        </w:rPr>
        <w:t>.</w:t>
      </w:r>
    </w:p>
    <w:p w14:paraId="5C613A82" w14:textId="77777777" w:rsidR="00424811" w:rsidRPr="00017441" w:rsidRDefault="00424811" w:rsidP="00424811">
      <w:pPr>
        <w:pStyle w:val="ListParagraph"/>
        <w:spacing w:line="480" w:lineRule="auto"/>
        <w:ind w:left="0" w:right="-17" w:firstLine="567"/>
        <w:rPr>
          <w:rFonts w:ascii="Arial" w:hAnsi="Arial" w:cs="Arial"/>
          <w:color w:val="000000" w:themeColor="text1"/>
        </w:rPr>
      </w:pPr>
    </w:p>
    <w:p w14:paraId="52607D64"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lastRenderedPageBreak/>
        <w:t>Public Welfare</w:t>
      </w:r>
    </w:p>
    <w:p w14:paraId="1EC6E736" w14:textId="21A6C006"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The pursuit of the common good is reflected in the interreligious collaboration observed in various socio-economic activities. Muslim, Christian, and Hindu communities have demonstrated solidarity in facing shared challenges, particularly during the early, resource-constrained phase of transmigration. This cooperation extends beyond basic necessities to encompass cultural and recreational activities, such as joint participation in dance performances during circumcision ceremonies and national commemorative events like Independence Day (17 Agustus). Such </w:t>
      </w:r>
      <w:proofErr w:type="spellStart"/>
      <w:r w:rsidRPr="00017441">
        <w:rPr>
          <w:rFonts w:ascii="Arial" w:hAnsi="Arial" w:cs="Arial"/>
          <w:color w:val="000000" w:themeColor="text1"/>
        </w:rPr>
        <w:t>practices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illustrate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prioritisation</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collective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welfare</w:t>
      </w:r>
      <w:proofErr w:type="spellEnd"/>
      <w:r w:rsidRPr="00017441">
        <w:rPr>
          <w:rFonts w:ascii="Arial" w:hAnsi="Arial" w:cs="Arial"/>
          <w:color w:val="000000" w:themeColor="text1"/>
        </w:rPr>
        <w:t xml:space="preserve"> over sectarian interests.</w:t>
      </w:r>
    </w:p>
    <w:p w14:paraId="41FDCE74"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 xml:space="preserve">Justice </w:t>
      </w:r>
    </w:p>
    <w:p w14:paraId="5B829454" w14:textId="11BAAFFA"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The </w:t>
      </w:r>
      <w:proofErr w:type="spellStart"/>
      <w:r w:rsidRPr="00017441">
        <w:rPr>
          <w:rFonts w:ascii="Arial" w:hAnsi="Arial" w:cs="Arial"/>
          <w:color w:val="000000" w:themeColor="text1"/>
        </w:rPr>
        <w:t>social</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structure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Village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embodies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principle of justice, as no single group is granted preferential treatment. </w:t>
      </w:r>
      <w:proofErr w:type="spellStart"/>
      <w:r w:rsidRPr="00017441">
        <w:rPr>
          <w:rFonts w:ascii="Arial" w:hAnsi="Arial" w:cs="Arial"/>
          <w:color w:val="000000" w:themeColor="text1"/>
        </w:rPr>
        <w:t>Both</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transmigrants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and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indigenous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residents</w:t>
      </w:r>
      <w:proofErr w:type="spellEnd"/>
      <w:r w:rsidRPr="00017441">
        <w:rPr>
          <w:rFonts w:ascii="Arial" w:hAnsi="Arial" w:cs="Arial"/>
          <w:color w:val="000000" w:themeColor="text1"/>
        </w:rPr>
        <w:t xml:space="preserve"> are afforded equitable roles and opportunities within community life. The government's impartial support is also evident, particularly in the construction of religious facilities and the equitable distribution of public resources.</w:t>
      </w:r>
    </w:p>
    <w:p w14:paraId="6D560A03"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Balance</w:t>
      </w:r>
    </w:p>
    <w:p w14:paraId="7F93E92C" w14:textId="19A86C78"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A commitment to balance is apparent in the manner in which the community embraces diverse religious and cultural traditions. Religious and social events, such as circumcision ceremonies featuring Hindu dance performances and other forms of cultural exchange, exemplify mutual respect among groups. There is no indication of religious dominance; rather, all communities are afforded space to express their respective identities within an atmosphere of coexistence.</w:t>
      </w:r>
    </w:p>
    <w:p w14:paraId="7A106DF9" w14:textId="77777777" w:rsidR="00882A98" w:rsidRPr="00017441" w:rsidRDefault="00022E1E"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Adheren</w:t>
      </w:r>
      <w:r w:rsidR="00882A98" w:rsidRPr="00017441">
        <w:rPr>
          <w:rFonts w:ascii="Arial" w:hAnsi="Arial" w:cs="Arial"/>
          <w:i/>
          <w:color w:val="000000" w:themeColor="text1"/>
        </w:rPr>
        <w:t>ce</w:t>
      </w:r>
      <w:r w:rsidR="00882A98" w:rsidRPr="00017441">
        <w:rPr>
          <w:rFonts w:ascii="Arial" w:hAnsi="Arial" w:cs="Arial"/>
          <w:i/>
          <w:color w:val="000000" w:themeColor="text1"/>
          <w:lang w:val="en-US"/>
        </w:rPr>
        <w:t xml:space="preserve"> </w:t>
      </w:r>
      <w:r w:rsidR="00882A98" w:rsidRPr="00017441">
        <w:rPr>
          <w:rFonts w:ascii="Arial" w:hAnsi="Arial" w:cs="Arial"/>
          <w:i/>
          <w:color w:val="000000" w:themeColor="text1"/>
        </w:rPr>
        <w:t xml:space="preserve">to Constitutional Principles </w:t>
      </w:r>
    </w:p>
    <w:p w14:paraId="6BA64F8B" w14:textId="6864B213"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The presence of the government in Transad Village is manifested through the development of critical infrastructure, including houses of worship for Christian residents and support for the </w:t>
      </w:r>
      <w:proofErr w:type="spellStart"/>
      <w:r w:rsidRPr="00017441">
        <w:rPr>
          <w:rFonts w:ascii="Arial" w:hAnsi="Arial" w:cs="Arial"/>
          <w:color w:val="000000" w:themeColor="text1"/>
        </w:rPr>
        <w:t>broader</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needs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transmigrants</w:t>
      </w:r>
      <w:proofErr w:type="spellEnd"/>
      <w:r w:rsidRPr="00017441">
        <w:rPr>
          <w:rFonts w:ascii="Arial" w:hAnsi="Arial" w:cs="Arial"/>
          <w:color w:val="000000" w:themeColor="text1"/>
        </w:rPr>
        <w:t xml:space="preserve">. This reflects both the government's role in upholding constitutional guarantees and the community's respect for state laws </w:t>
      </w:r>
      <w:r w:rsidRPr="00017441">
        <w:rPr>
          <w:rFonts w:ascii="Arial" w:hAnsi="Arial" w:cs="Arial"/>
          <w:color w:val="000000" w:themeColor="text1"/>
        </w:rPr>
        <w:lastRenderedPageBreak/>
        <w:t>and regulations, particularly concerning the provision of inclusive public facilities.</w:t>
      </w:r>
    </w:p>
    <w:p w14:paraId="7C6524DF"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 xml:space="preserve">National Commitment </w:t>
      </w:r>
    </w:p>
    <w:p w14:paraId="4703BE63" w14:textId="6BD8EF67"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Transad Village serves as a microcosm of Indonesia’s pluralistic society, where diverse religious and ethnic groups coexist harmoniously. This environment reflects a strong sense of national commitment, wherein diversity is not perceived as a source of division but as a shared societal asset. The active participation of all groups in national events, such as Independence Day celebrations, reinforces unity and national cohesion.</w:t>
      </w:r>
    </w:p>
    <w:p w14:paraId="34CF9F04" w14:textId="77777777" w:rsidR="00882A98" w:rsidRPr="00017441" w:rsidRDefault="00022E1E"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T</w:t>
      </w:r>
      <w:r w:rsidR="00882A98" w:rsidRPr="00017441">
        <w:rPr>
          <w:rFonts w:ascii="Arial" w:hAnsi="Arial" w:cs="Arial"/>
          <w:i/>
          <w:color w:val="000000" w:themeColor="text1"/>
        </w:rPr>
        <w:t xml:space="preserve">olerance </w:t>
      </w:r>
    </w:p>
    <w:p w14:paraId="010EE25A" w14:textId="22B27F70"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A high degree of interreligious tolerance characterises social relations within Transad Village. Members of the Hindu, Muslim, and Christian communities engage in mutual support and routinely participate in one another's religious and cultural activities. For example, Hindus frequently contribute to Islamic events, and vice versa. Furthermore, </w:t>
      </w:r>
      <w:proofErr w:type="spellStart"/>
      <w:r w:rsidRPr="00017441">
        <w:rPr>
          <w:rFonts w:ascii="Arial" w:hAnsi="Arial" w:cs="Arial"/>
          <w:color w:val="000000" w:themeColor="text1"/>
        </w:rPr>
        <w:t>prior</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to</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organisation</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of</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significant</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events</w:t>
      </w:r>
      <w:proofErr w:type="spellEnd"/>
      <w:r w:rsidRPr="00017441">
        <w:rPr>
          <w:rFonts w:ascii="Arial" w:hAnsi="Arial" w:cs="Arial"/>
          <w:color w:val="000000" w:themeColor="text1"/>
        </w:rPr>
        <w:t>, such as funeral processions, interfaith coordination is conducted, reflecting a profound culture of tolerance and reciprocal respect.</w:t>
      </w:r>
    </w:p>
    <w:p w14:paraId="3D3FB7A0"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t xml:space="preserve">Non-Violence </w:t>
      </w:r>
    </w:p>
    <w:p w14:paraId="4245F27B" w14:textId="7BCE87E1" w:rsidR="00882A98"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 xml:space="preserve">Transad Village has not experienced prolonged or significant intergroup conflict. Disputes, when they arise, are addressed through peaceful, dialogue-based mechanisms, with a preference for internal resolution. The prevailing culture of mutual assistance reinforces social bonds and serves as a preventative measure against violence. As articulated by Christian leader Mrs. Ana, the </w:t>
      </w:r>
      <w:proofErr w:type="spellStart"/>
      <w:r w:rsidRPr="00017441">
        <w:rPr>
          <w:rFonts w:ascii="Arial" w:hAnsi="Arial" w:cs="Arial"/>
          <w:color w:val="000000" w:themeColor="text1"/>
        </w:rPr>
        <w:t>enduring</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peace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within</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Village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is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attributed</w:t>
      </w:r>
      <w:proofErr w:type="spellEnd"/>
      <w:r w:rsidRPr="00017441">
        <w:rPr>
          <w:rFonts w:ascii="Arial" w:hAnsi="Arial" w:cs="Arial"/>
          <w:color w:val="000000" w:themeColor="text1"/>
        </w:rPr>
        <w:t xml:space="preserve"> to strong familial ties. In instances where </w:t>
      </w:r>
      <w:proofErr w:type="spellStart"/>
      <w:r w:rsidRPr="00017441">
        <w:rPr>
          <w:rFonts w:ascii="Arial" w:hAnsi="Arial" w:cs="Arial"/>
          <w:color w:val="000000" w:themeColor="text1"/>
        </w:rPr>
        <w:t>external</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threats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have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emerged,such</w:t>
      </w:r>
      <w:proofErr w:type="spellEnd"/>
      <w:r w:rsidRPr="00017441">
        <w:rPr>
          <w:rFonts w:ascii="Arial" w:hAnsi="Arial" w:cs="Arial"/>
          <w:color w:val="000000" w:themeColor="text1"/>
        </w:rPr>
        <w:t xml:space="preserve"> as </w:t>
      </w:r>
      <w:proofErr w:type="spellStart"/>
      <w:r w:rsidRPr="00017441">
        <w:rPr>
          <w:rFonts w:ascii="Arial" w:hAnsi="Arial" w:cs="Arial"/>
          <w:color w:val="000000" w:themeColor="text1"/>
        </w:rPr>
        <w:t>during</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period of church </w:t>
      </w:r>
      <w:proofErr w:type="spellStart"/>
      <w:r w:rsidRPr="00017441">
        <w:rPr>
          <w:rFonts w:ascii="Arial" w:hAnsi="Arial" w:cs="Arial"/>
          <w:color w:val="000000" w:themeColor="text1"/>
        </w:rPr>
        <w:t>bombings</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elsewhere</w:t>
      </w:r>
      <w:proofErr w:type="spellEnd"/>
      <w:r w:rsidRPr="00017441">
        <w:rPr>
          <w:rFonts w:ascii="Arial" w:hAnsi="Arial" w:cs="Arial"/>
          <w:color w:val="000000" w:themeColor="text1"/>
        </w:rPr>
        <w:t xml:space="preserve"> in </w:t>
      </w:r>
      <w:proofErr w:type="spellStart"/>
      <w:r w:rsidRPr="00017441">
        <w:rPr>
          <w:rFonts w:ascii="Arial" w:hAnsi="Arial" w:cs="Arial"/>
          <w:color w:val="000000" w:themeColor="text1"/>
        </w:rPr>
        <w:t>Indonesia,the</w:t>
      </w:r>
      <w:proofErr w:type="spellEnd"/>
      <w:r w:rsidRPr="00017441">
        <w:rPr>
          <w:rFonts w:ascii="Arial" w:hAnsi="Arial" w:cs="Arial"/>
          <w:color w:val="000000" w:themeColor="text1"/>
        </w:rPr>
        <w:t xml:space="preserve"> Muslim </w:t>
      </w:r>
      <w:proofErr w:type="spellStart"/>
      <w:r w:rsidRPr="00017441">
        <w:rPr>
          <w:rFonts w:ascii="Arial" w:hAnsi="Arial" w:cs="Arial"/>
          <w:color w:val="000000" w:themeColor="text1"/>
        </w:rPr>
        <w:t>community</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within</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Transad</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Village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assumed</w:t>
      </w:r>
      <w:proofErr w:type="spellEnd"/>
      <w:r w:rsidRPr="00017441">
        <w:rPr>
          <w:rFonts w:ascii="Arial" w:hAnsi="Arial" w:cs="Arial"/>
          <w:color w:val="000000" w:themeColor="text1"/>
        </w:rPr>
        <w:t xml:space="preserve"> a protective role towards Christian and Hindu residents. Notably, these national incidents did not disrupt </w:t>
      </w:r>
      <w:proofErr w:type="spellStart"/>
      <w:r w:rsidRPr="00017441">
        <w:rPr>
          <w:rFonts w:ascii="Arial" w:hAnsi="Arial" w:cs="Arial"/>
          <w:color w:val="000000" w:themeColor="text1"/>
        </w:rPr>
        <w:t>the</w:t>
      </w:r>
      <w:proofErr w:type="spellEnd"/>
      <w:r w:rsidRPr="00017441">
        <w:rPr>
          <w:rFonts w:ascii="Arial" w:hAnsi="Arial" w:cs="Arial"/>
          <w:color w:val="000000" w:themeColor="text1"/>
        </w:rPr>
        <w:t xml:space="preserve"> </w:t>
      </w:r>
      <w:proofErr w:type="spellStart"/>
      <w:r w:rsidRPr="00017441">
        <w:rPr>
          <w:rFonts w:ascii="Arial" w:hAnsi="Arial" w:cs="Arial"/>
          <w:color w:val="000000" w:themeColor="text1"/>
        </w:rPr>
        <w:t>village’s</w:t>
      </w:r>
      <w:proofErr w:type="spellEnd"/>
      <w:r w:rsidRPr="00017441">
        <w:rPr>
          <w:rFonts w:ascii="Arial" w:hAnsi="Arial" w:cs="Arial"/>
          <w:color w:val="000000" w:themeColor="text1"/>
        </w:rPr>
        <w:t xml:space="preserve"> internal </w:t>
      </w:r>
      <w:proofErr w:type="spellStart"/>
      <w:r w:rsidRPr="00017441">
        <w:rPr>
          <w:rFonts w:ascii="Arial" w:hAnsi="Arial" w:cs="Arial"/>
          <w:color w:val="000000" w:themeColor="text1"/>
        </w:rPr>
        <w:t>peace</w:t>
      </w:r>
      <w:proofErr w:type="spellEnd"/>
      <w:r w:rsidRPr="00017441">
        <w:rPr>
          <w:rFonts w:ascii="Arial" w:hAnsi="Arial" w:cs="Arial"/>
          <w:color w:val="000000" w:themeColor="text1"/>
        </w:rPr>
        <w:t>.</w:t>
      </w:r>
    </w:p>
    <w:p w14:paraId="5AE7CE13" w14:textId="77777777" w:rsidR="00424811" w:rsidRPr="00017441" w:rsidRDefault="00424811" w:rsidP="00424811">
      <w:pPr>
        <w:pStyle w:val="ListParagraph"/>
        <w:spacing w:line="480" w:lineRule="auto"/>
        <w:ind w:left="0" w:right="-17" w:firstLine="567"/>
        <w:rPr>
          <w:rFonts w:ascii="Arial" w:hAnsi="Arial" w:cs="Arial"/>
          <w:color w:val="000000" w:themeColor="text1"/>
        </w:rPr>
      </w:pPr>
    </w:p>
    <w:p w14:paraId="47059961" w14:textId="77777777" w:rsidR="00882A98" w:rsidRPr="00017441" w:rsidRDefault="00882A98" w:rsidP="00424811">
      <w:pPr>
        <w:pStyle w:val="ListParagraph"/>
        <w:numPr>
          <w:ilvl w:val="0"/>
          <w:numId w:val="23"/>
        </w:numPr>
        <w:spacing w:line="480" w:lineRule="auto"/>
        <w:ind w:right="-17"/>
        <w:rPr>
          <w:rFonts w:ascii="Arial" w:hAnsi="Arial" w:cs="Arial"/>
          <w:i/>
          <w:color w:val="000000" w:themeColor="text1"/>
        </w:rPr>
      </w:pPr>
      <w:r w:rsidRPr="00017441">
        <w:rPr>
          <w:rFonts w:ascii="Arial" w:hAnsi="Arial" w:cs="Arial"/>
          <w:i/>
          <w:color w:val="000000" w:themeColor="text1"/>
        </w:rPr>
        <w:lastRenderedPageBreak/>
        <w:t>Respect for Tradition</w:t>
      </w:r>
    </w:p>
    <w:p w14:paraId="5ECF9BE7" w14:textId="172A2622" w:rsidR="00D925CB" w:rsidRPr="00017441" w:rsidRDefault="00022E1E" w:rsidP="00424811">
      <w:pPr>
        <w:pStyle w:val="ListParagraph"/>
        <w:spacing w:line="480" w:lineRule="auto"/>
        <w:ind w:left="0" w:right="-17" w:firstLine="567"/>
        <w:rPr>
          <w:rFonts w:ascii="Arial" w:hAnsi="Arial" w:cs="Arial"/>
          <w:color w:val="000000" w:themeColor="text1"/>
        </w:rPr>
      </w:pPr>
      <w:r w:rsidRPr="00017441">
        <w:rPr>
          <w:rFonts w:ascii="Arial" w:hAnsi="Arial" w:cs="Arial"/>
          <w:color w:val="000000" w:themeColor="text1"/>
        </w:rPr>
        <w:t>The community exhibits considerable respect for religious and cultural traditions through active collaboration in social events that transcend religious boundaries. Cultural performances involving Hindu and Muslim communities, alongside Christian participation in interfaith initiatives, reflect a commitment to preserving and respecting both local and shared traditions. The integration of cultural elements, such as sports and traditional entertainment, further reinforces cross-cultural understanding and respect within the village.</w:t>
      </w:r>
    </w:p>
    <w:p w14:paraId="182E88E8" w14:textId="77777777" w:rsidR="00882A98" w:rsidRPr="00017441" w:rsidRDefault="00882A98" w:rsidP="00424811">
      <w:pPr>
        <w:spacing w:after="0" w:line="480" w:lineRule="auto"/>
        <w:ind w:left="567" w:right="-17" w:firstLine="720"/>
        <w:jc w:val="both"/>
        <w:rPr>
          <w:rFonts w:ascii="Arial" w:hAnsi="Arial" w:cs="Arial"/>
          <w:color w:val="000000" w:themeColor="text1"/>
        </w:rPr>
      </w:pPr>
    </w:p>
    <w:p w14:paraId="5D9CE39A" w14:textId="267867AE" w:rsidR="00D925CB" w:rsidRPr="00017441" w:rsidRDefault="00882A98" w:rsidP="00424811">
      <w:pPr>
        <w:pStyle w:val="discussion"/>
        <w:spacing w:after="0" w:line="480" w:lineRule="auto"/>
        <w:rPr>
          <w:b w:val="0"/>
        </w:rPr>
      </w:pPr>
      <w:r w:rsidRPr="00017441">
        <w:rPr>
          <w:b w:val="0"/>
        </w:rPr>
        <w:t xml:space="preserve">2.1.4 </w:t>
      </w:r>
      <w:r w:rsidR="00D925CB" w:rsidRPr="00017441">
        <w:rPr>
          <w:b w:val="0"/>
        </w:rPr>
        <w:t>Analysis of Religious Moderation Theory</w:t>
      </w:r>
    </w:p>
    <w:p w14:paraId="3F3C6FF6" w14:textId="77777777" w:rsidR="00424811" w:rsidRPr="00017441" w:rsidRDefault="004D23A8" w:rsidP="00424811">
      <w:pPr>
        <w:spacing w:after="0" w:line="480" w:lineRule="auto"/>
        <w:ind w:right="-17" w:firstLine="360"/>
        <w:jc w:val="both"/>
        <w:rPr>
          <w:rFonts w:ascii="Arial" w:hAnsi="Arial" w:cs="Arial"/>
        </w:rPr>
      </w:pPr>
      <w:r w:rsidRPr="00017441">
        <w:rPr>
          <w:rFonts w:ascii="Arial" w:hAnsi="Arial" w:cs="Arial"/>
        </w:rPr>
        <w:t xml:space="preserve">In practical terms, the residents of Padak Guar Village demonstrate the implementation of </w:t>
      </w:r>
      <w:proofErr w:type="spellStart"/>
      <w:r w:rsidRPr="00017441">
        <w:rPr>
          <w:rFonts w:ascii="Arial" w:hAnsi="Arial" w:cs="Arial"/>
        </w:rPr>
        <w:t>tawazun</w:t>
      </w:r>
      <w:proofErr w:type="spellEnd"/>
      <w:r w:rsidRPr="00017441">
        <w:rPr>
          <w:rFonts w:ascii="Arial" w:hAnsi="Arial" w:cs="Arial"/>
        </w:rPr>
        <w:t xml:space="preserve"> (social equilibrium) through the cultivation of harmonious interreligious relations and active cooperation across faith-based groups. The social landscape is characterized by the absence of hegemonic tendencies from any single religious community, fostering broad-based participation in communal activities and cultural events. Initiatives such as the construction of houses of worship, the organization of religious festivals, and collaborative social efforts are undertaken inclusively, involving representatives from diverse religious affiliations. This collective engagement reflects a shared commitment to preserving social equilibrium.</w:t>
      </w:r>
    </w:p>
    <w:p w14:paraId="4D19B3E2" w14:textId="77777777" w:rsidR="00424811" w:rsidRPr="00017441" w:rsidRDefault="004D23A8" w:rsidP="00424811">
      <w:pPr>
        <w:spacing w:after="0" w:line="480" w:lineRule="auto"/>
        <w:ind w:right="-17" w:firstLine="360"/>
        <w:jc w:val="both"/>
        <w:rPr>
          <w:rFonts w:ascii="Arial" w:hAnsi="Arial" w:cs="Arial"/>
        </w:rPr>
      </w:pPr>
      <w:r w:rsidRPr="00017441">
        <w:rPr>
          <w:rFonts w:ascii="Arial" w:hAnsi="Arial" w:cs="Arial"/>
        </w:rPr>
        <w:t xml:space="preserve">Furthermore, mechanisms for conflict resolution and the promotion of mutual openness among religious communities reflect the embodiment of </w:t>
      </w:r>
      <w:proofErr w:type="spellStart"/>
      <w:r w:rsidRPr="00017441">
        <w:rPr>
          <w:rFonts w:ascii="Arial" w:hAnsi="Arial" w:cs="Arial"/>
        </w:rPr>
        <w:t>wasatiyyah</w:t>
      </w:r>
      <w:proofErr w:type="spellEnd"/>
      <w:r w:rsidRPr="00017441">
        <w:rPr>
          <w:rFonts w:ascii="Arial" w:hAnsi="Arial" w:cs="Arial"/>
        </w:rPr>
        <w:t xml:space="preserve"> values, wherein every individual is afforded dignity and no group is regarded as inherently superior. There exists a widespread recognition within the community that religious diversity constitutes an intrinsic aspect of human existence, one that necessitates unity through shared values of coexistence and solidarity. Such awareness significantly reinforces social cohesion and contributes to the establishment of a peaceful sociocultural environment, aligned with the principle of </w:t>
      </w:r>
      <w:proofErr w:type="spellStart"/>
      <w:r w:rsidRPr="00017441">
        <w:rPr>
          <w:rFonts w:ascii="Arial" w:hAnsi="Arial" w:cs="Arial"/>
        </w:rPr>
        <w:t>tawazun</w:t>
      </w:r>
      <w:proofErr w:type="spellEnd"/>
      <w:r w:rsidRPr="00017441">
        <w:rPr>
          <w:rFonts w:ascii="Arial" w:hAnsi="Arial" w:cs="Arial"/>
        </w:rPr>
        <w:t>, or societal balance.</w:t>
      </w:r>
    </w:p>
    <w:p w14:paraId="494415F9" w14:textId="77777777" w:rsidR="00424811" w:rsidRPr="00017441" w:rsidRDefault="004D23A8" w:rsidP="00424811">
      <w:pPr>
        <w:spacing w:after="0" w:line="480" w:lineRule="auto"/>
        <w:ind w:right="-17" w:firstLine="360"/>
        <w:jc w:val="both"/>
        <w:rPr>
          <w:rFonts w:ascii="Arial" w:hAnsi="Arial" w:cs="Arial"/>
        </w:rPr>
      </w:pPr>
      <w:r w:rsidRPr="00017441">
        <w:rPr>
          <w:rFonts w:ascii="Arial" w:hAnsi="Arial" w:cs="Arial"/>
        </w:rPr>
        <w:lastRenderedPageBreak/>
        <w:t xml:space="preserve">The foregoing analysis illustrates that the inhabitants of Padak Guar Village not only possess a theoretical understanding of moderation and equilibrium but have successfully integrated these principles into their daily practices, as articulated within the conceptual framework of </w:t>
      </w:r>
      <w:proofErr w:type="spellStart"/>
      <w:r w:rsidRPr="00017441">
        <w:rPr>
          <w:rFonts w:ascii="Arial" w:hAnsi="Arial" w:cs="Arial"/>
        </w:rPr>
        <w:t>wasatiyyah</w:t>
      </w:r>
      <w:proofErr w:type="spellEnd"/>
      <w:r w:rsidRPr="00017441">
        <w:rPr>
          <w:rFonts w:ascii="Arial" w:hAnsi="Arial" w:cs="Arial"/>
        </w:rPr>
        <w:t>. Through the promotion of equality in rights, obligations, and mutual respect, the community constructs a foundation for harmonious social relations devoid of domination by any particular group.</w:t>
      </w:r>
    </w:p>
    <w:p w14:paraId="5842572E" w14:textId="7990F641" w:rsidR="004D23A8" w:rsidRPr="00017441" w:rsidRDefault="004D23A8" w:rsidP="00424811">
      <w:pPr>
        <w:spacing w:after="0" w:line="480" w:lineRule="auto"/>
        <w:ind w:right="-17" w:firstLine="360"/>
        <w:jc w:val="both"/>
        <w:rPr>
          <w:rFonts w:ascii="Arial" w:hAnsi="Arial" w:cs="Arial"/>
        </w:rPr>
      </w:pPr>
      <w:r w:rsidRPr="00017441">
        <w:rPr>
          <w:rFonts w:ascii="Arial" w:hAnsi="Arial" w:cs="Arial"/>
        </w:rPr>
        <w:t xml:space="preserve">The manifestation of religious moderation within Padak Guar Village, situated in </w:t>
      </w:r>
      <w:proofErr w:type="spellStart"/>
      <w:r w:rsidRPr="00017441">
        <w:rPr>
          <w:rFonts w:ascii="Arial" w:hAnsi="Arial" w:cs="Arial"/>
        </w:rPr>
        <w:t>Sambelia</w:t>
      </w:r>
      <w:proofErr w:type="spellEnd"/>
      <w:r w:rsidRPr="00017441">
        <w:rPr>
          <w:rFonts w:ascii="Arial" w:hAnsi="Arial" w:cs="Arial"/>
        </w:rPr>
        <w:t xml:space="preserve"> District, resonates with the conceptualization of </w:t>
      </w:r>
      <w:proofErr w:type="spellStart"/>
      <w:r w:rsidRPr="00017441">
        <w:rPr>
          <w:rFonts w:ascii="Arial" w:hAnsi="Arial" w:cs="Arial"/>
        </w:rPr>
        <w:t>wasatiyyah</w:t>
      </w:r>
      <w:proofErr w:type="spellEnd"/>
      <w:r w:rsidRPr="00017441">
        <w:rPr>
          <w:rFonts w:ascii="Arial" w:hAnsi="Arial" w:cs="Arial"/>
        </w:rPr>
        <w:t xml:space="preserve"> as advanced by Mohammad Hashim </w:t>
      </w:r>
      <w:proofErr w:type="spellStart"/>
      <w:r w:rsidRPr="00017441">
        <w:rPr>
          <w:rFonts w:ascii="Arial" w:hAnsi="Arial" w:cs="Arial"/>
        </w:rPr>
        <w:t>Kamali</w:t>
      </w:r>
      <w:proofErr w:type="spellEnd"/>
      <w:r w:rsidRPr="00017441">
        <w:rPr>
          <w:rFonts w:ascii="Arial" w:hAnsi="Arial" w:cs="Arial"/>
        </w:rPr>
        <w:t xml:space="preserve">. </w:t>
      </w:r>
      <w:proofErr w:type="spellStart"/>
      <w:r w:rsidRPr="00017441">
        <w:rPr>
          <w:rFonts w:ascii="Arial" w:hAnsi="Arial" w:cs="Arial"/>
        </w:rPr>
        <w:t>Kamali</w:t>
      </w:r>
      <w:proofErr w:type="spellEnd"/>
      <w:r w:rsidRPr="00017441">
        <w:rPr>
          <w:rFonts w:ascii="Arial" w:hAnsi="Arial" w:cs="Arial"/>
        </w:rPr>
        <w:t xml:space="preserve"> underscores the significance of balance and justice in religious practice, advocating for the avoidance of extremism and the pursuit of common ground amidst diversity. These principles are clearly observable within the social dynamics of Padak Guar Village, where an ethos of openness and tolerance prevails, supported by sustained interfaith engagement through joint social initiatives.</w:t>
      </w:r>
    </w:p>
    <w:p w14:paraId="61554D5E" w14:textId="77777777" w:rsidR="00424811" w:rsidRPr="00017441" w:rsidRDefault="00424811" w:rsidP="00424811">
      <w:pPr>
        <w:spacing w:after="0" w:line="480" w:lineRule="auto"/>
        <w:ind w:right="-17"/>
        <w:jc w:val="both"/>
        <w:rPr>
          <w:rFonts w:ascii="Arial" w:hAnsi="Arial" w:cs="Arial"/>
        </w:rPr>
      </w:pPr>
    </w:p>
    <w:p w14:paraId="22F603F3" w14:textId="1002687B" w:rsidR="004D23A8" w:rsidRPr="00017441" w:rsidRDefault="00424811" w:rsidP="00424811">
      <w:pPr>
        <w:spacing w:after="0" w:line="480" w:lineRule="auto"/>
        <w:ind w:right="-17"/>
        <w:jc w:val="both"/>
        <w:rPr>
          <w:rFonts w:ascii="Arial" w:hAnsi="Arial" w:cs="Arial"/>
        </w:rPr>
      </w:pPr>
      <w:r w:rsidRPr="00017441">
        <w:rPr>
          <w:rFonts w:ascii="Arial" w:hAnsi="Arial" w:cs="Arial"/>
        </w:rPr>
        <w:t xml:space="preserve">2.1.4.1 </w:t>
      </w:r>
      <w:r w:rsidR="004D23A8" w:rsidRPr="00017441">
        <w:rPr>
          <w:rFonts w:ascii="Arial" w:hAnsi="Arial" w:cs="Arial"/>
        </w:rPr>
        <w:t>Balance in Interreligious Life</w:t>
      </w:r>
    </w:p>
    <w:p w14:paraId="5660F8F7" w14:textId="77777777" w:rsidR="004D23A8" w:rsidRPr="00017441" w:rsidRDefault="004D23A8" w:rsidP="00424811">
      <w:pPr>
        <w:spacing w:after="0" w:line="480" w:lineRule="auto"/>
        <w:ind w:right="-17" w:firstLine="360"/>
        <w:jc w:val="both"/>
        <w:rPr>
          <w:rFonts w:ascii="Arial" w:hAnsi="Arial" w:cs="Arial"/>
        </w:rPr>
      </w:pPr>
      <w:r w:rsidRPr="00017441">
        <w:rPr>
          <w:rFonts w:ascii="Arial" w:hAnsi="Arial" w:cs="Arial"/>
        </w:rPr>
        <w:t xml:space="preserve">Empirical evidence obtained through interviews reveals that the residents of Padak Guar Village actively apply the principle of balance within their religious interactions. Rather than adhering to exclusivist tendencies, the community prioritizes harmonious relations in everyday encounters. For instance, during religious commemorations, individuals from diverse faith traditions engage in mutual visits and offer assistance to one another. A collective commitment to preserving peace within the village is evident, with conscious efforts to eschew behaviors or expressions that may incite conflict. These practices illustrate the community’s adherence to </w:t>
      </w:r>
      <w:proofErr w:type="spellStart"/>
      <w:r w:rsidRPr="00017441">
        <w:rPr>
          <w:rFonts w:ascii="Arial" w:hAnsi="Arial" w:cs="Arial"/>
        </w:rPr>
        <w:t>wasatiyyah</w:t>
      </w:r>
      <w:proofErr w:type="spellEnd"/>
      <w:r w:rsidRPr="00017441">
        <w:rPr>
          <w:rFonts w:ascii="Arial" w:hAnsi="Arial" w:cs="Arial"/>
        </w:rPr>
        <w:t>, characterized by a refusal to impose religious beliefs upon others, and the fostering of societal balance through reciprocal respect for differing religious convictions.</w:t>
      </w:r>
    </w:p>
    <w:p w14:paraId="52C343A2" w14:textId="77777777" w:rsidR="00424811" w:rsidRPr="00017441" w:rsidRDefault="00424811" w:rsidP="00424811">
      <w:pPr>
        <w:spacing w:after="0" w:line="480" w:lineRule="auto"/>
        <w:ind w:right="-17" w:firstLine="360"/>
        <w:jc w:val="both"/>
        <w:rPr>
          <w:rFonts w:ascii="Arial" w:hAnsi="Arial" w:cs="Arial"/>
        </w:rPr>
      </w:pPr>
    </w:p>
    <w:p w14:paraId="1B8F2E73" w14:textId="77777777" w:rsidR="00424811" w:rsidRPr="00017441" w:rsidRDefault="00424811" w:rsidP="00424811">
      <w:pPr>
        <w:spacing w:after="0" w:line="480" w:lineRule="auto"/>
        <w:ind w:right="-17" w:firstLine="360"/>
        <w:jc w:val="both"/>
        <w:rPr>
          <w:rFonts w:ascii="Arial" w:hAnsi="Arial" w:cs="Arial"/>
        </w:rPr>
      </w:pPr>
    </w:p>
    <w:p w14:paraId="5CFD03B4" w14:textId="77777777" w:rsidR="004D23A8" w:rsidRPr="00017441" w:rsidRDefault="004D23A8" w:rsidP="00424811">
      <w:pPr>
        <w:pStyle w:val="ListParagraph"/>
        <w:numPr>
          <w:ilvl w:val="0"/>
          <w:numId w:val="24"/>
        </w:numPr>
        <w:spacing w:line="480" w:lineRule="auto"/>
        <w:ind w:right="-17"/>
        <w:rPr>
          <w:rFonts w:ascii="Arial" w:hAnsi="Arial" w:cs="Arial"/>
        </w:rPr>
      </w:pPr>
      <w:r w:rsidRPr="00017441">
        <w:rPr>
          <w:rFonts w:ascii="Arial" w:hAnsi="Arial" w:cs="Arial"/>
        </w:rPr>
        <w:lastRenderedPageBreak/>
        <w:t>The Implementation of Justice in Social Relations</w:t>
      </w:r>
    </w:p>
    <w:p w14:paraId="18535500" w14:textId="2CC535B2" w:rsidR="004D23A8" w:rsidRPr="00017441" w:rsidRDefault="004D23A8" w:rsidP="00424811">
      <w:pPr>
        <w:pStyle w:val="ListParagraph"/>
        <w:spacing w:line="480" w:lineRule="auto"/>
        <w:ind w:left="0" w:right="-17" w:firstLine="567"/>
        <w:rPr>
          <w:rFonts w:ascii="Arial" w:hAnsi="Arial" w:cs="Arial"/>
        </w:rPr>
      </w:pPr>
      <w:r w:rsidRPr="00017441">
        <w:rPr>
          <w:rFonts w:ascii="Arial" w:hAnsi="Arial" w:cs="Arial"/>
        </w:rPr>
        <w:t>The principle of justice, as articulated within Kamali’s framework of wasatiyyah, emphasizes the equitable recognition of individual rights irrespective of religious affiliation. This normative ideal is discernible within the social fabric of Padak Guar Village. During communal activities, such as mutual cooperation efforts, all citizens</w:t>
      </w:r>
      <w:r w:rsidR="00DE6486" w:rsidRPr="00017441">
        <w:rPr>
          <w:rFonts w:ascii="Arial" w:hAnsi="Arial" w:cs="Arial"/>
        </w:rPr>
        <w:t xml:space="preserve">, </w:t>
      </w:r>
      <w:r w:rsidRPr="00017441">
        <w:rPr>
          <w:rFonts w:ascii="Arial" w:hAnsi="Arial" w:cs="Arial"/>
        </w:rPr>
        <w:t>whether adherents of Islam, Hinduism, or Christianity</w:t>
      </w:r>
      <w:r w:rsidR="00DE6486" w:rsidRPr="00017441">
        <w:rPr>
          <w:rFonts w:ascii="Arial" w:hAnsi="Arial" w:cs="Arial"/>
        </w:rPr>
        <w:t xml:space="preserve">, </w:t>
      </w:r>
      <w:r w:rsidRPr="00017441">
        <w:rPr>
          <w:rFonts w:ascii="Arial" w:hAnsi="Arial" w:cs="Arial"/>
        </w:rPr>
        <w:t>contribute without prejudice or exclusion based on religious identity. Similarly, major life-cycle events, including funerary rites and matrimonial ceremonies, are characterized by inclusive participation. This commitment to fairness serves as a critical foundation for sustaining peace within the village and reflects the broader ethos of moderation, predicated on equality and respect for diversity.</w:t>
      </w:r>
    </w:p>
    <w:p w14:paraId="3AAE501D" w14:textId="77777777" w:rsidR="004D23A8" w:rsidRPr="00017441" w:rsidRDefault="004D23A8" w:rsidP="00424811">
      <w:pPr>
        <w:pStyle w:val="ListParagraph"/>
        <w:numPr>
          <w:ilvl w:val="0"/>
          <w:numId w:val="24"/>
        </w:numPr>
        <w:spacing w:line="480" w:lineRule="auto"/>
        <w:ind w:right="-17"/>
        <w:rPr>
          <w:rFonts w:ascii="Arial" w:hAnsi="Arial" w:cs="Arial"/>
        </w:rPr>
      </w:pPr>
      <w:r w:rsidRPr="00017441">
        <w:rPr>
          <w:rFonts w:ascii="Arial" w:hAnsi="Arial" w:cs="Arial"/>
        </w:rPr>
        <w:t>The Pursuit of Common Ground and Interfaith Collaboration</w:t>
      </w:r>
    </w:p>
    <w:p w14:paraId="1A7A87ED" w14:textId="620A2806" w:rsidR="004D23A8" w:rsidRPr="00017441" w:rsidRDefault="004D23A8" w:rsidP="00424811">
      <w:pPr>
        <w:pStyle w:val="ListParagraph"/>
        <w:spacing w:line="480" w:lineRule="auto"/>
        <w:ind w:left="0" w:right="-17" w:firstLine="567"/>
        <w:rPr>
          <w:rFonts w:ascii="Arial" w:hAnsi="Arial" w:cs="Arial"/>
        </w:rPr>
      </w:pPr>
      <w:r w:rsidRPr="00017441">
        <w:rPr>
          <w:rFonts w:ascii="Arial" w:hAnsi="Arial" w:cs="Arial"/>
        </w:rPr>
        <w:t>According to Kamali, the concept of wasatiyyah necessitates the identification of shared spaces for dialogue and cooperation, as a means of mitigating extremism and preventing societal fragmentation. In practice, the community of Padak Guar Village operationalizes this ideal through the organization of inclusive cultural and social activities. Notable among these is the celebration of Indonesia's Independence Day on August 17th, which incorporates Balinese dance performances contributed by the Hindu community alongside sporting events that engage individuals from all religious backgrounds. Such initiatives reflect a deliberate strategy to foster unity and deepen intergroup understanding through positive, participatory experiences. The approach adopted by the community thus transcends mere coexistence, facilitating the formation of robust interreligious social bonds.</w:t>
      </w:r>
    </w:p>
    <w:p w14:paraId="2F9C063C" w14:textId="77777777" w:rsidR="004D23A8" w:rsidRPr="00017441" w:rsidRDefault="004D23A8" w:rsidP="00424811">
      <w:pPr>
        <w:pStyle w:val="ListParagraph"/>
        <w:numPr>
          <w:ilvl w:val="0"/>
          <w:numId w:val="24"/>
        </w:numPr>
        <w:spacing w:line="480" w:lineRule="auto"/>
        <w:ind w:right="-17"/>
        <w:rPr>
          <w:rFonts w:ascii="Arial" w:hAnsi="Arial" w:cs="Arial"/>
        </w:rPr>
      </w:pPr>
      <w:r w:rsidRPr="00017441">
        <w:rPr>
          <w:rFonts w:ascii="Arial" w:hAnsi="Arial" w:cs="Arial"/>
        </w:rPr>
        <w:t>Internalization of Moderation Principles in Daily Life</w:t>
      </w:r>
    </w:p>
    <w:p w14:paraId="5CC351CA" w14:textId="752278FB" w:rsidR="009B74F8" w:rsidRPr="00017441" w:rsidRDefault="004D23A8" w:rsidP="00424811">
      <w:pPr>
        <w:pStyle w:val="ListParagraph"/>
        <w:spacing w:line="480" w:lineRule="auto"/>
        <w:ind w:left="0" w:right="-17" w:firstLine="567"/>
        <w:rPr>
          <w:rFonts w:ascii="Arial" w:hAnsi="Arial" w:cs="Arial"/>
        </w:rPr>
      </w:pPr>
      <w:r w:rsidRPr="00017441">
        <w:rPr>
          <w:rFonts w:ascii="Arial" w:hAnsi="Arial" w:cs="Arial"/>
        </w:rPr>
        <w:t xml:space="preserve">The ethos of religious moderation, conceptualized by Kamali as integral to Islamic teachings, is deeply embedded in the daily practices of the residents of Padak Guar Village. The community collectively acknowledges that theological differences need not </w:t>
      </w:r>
      <w:r w:rsidRPr="00017441">
        <w:rPr>
          <w:rFonts w:ascii="Arial" w:hAnsi="Arial" w:cs="Arial"/>
        </w:rPr>
        <w:lastRenderedPageBreak/>
        <w:t>constitute impediments to constructive social relationships. This understanding is evident in routine interactions, wherein individuals demonstrate mutual respect for the rituals and traditions of other religious groups without perceiving such differences as sources of threat or discomfort. Such practices underscore a profound internalization of moderation as a fundamental principle guiding efforts to cultivate peace and social harmony within the community.</w:t>
      </w:r>
    </w:p>
    <w:p w14:paraId="46882820" w14:textId="2E19A829" w:rsidR="003C0160" w:rsidRPr="00017441" w:rsidRDefault="003C0160" w:rsidP="00424811">
      <w:pPr>
        <w:spacing w:line="480" w:lineRule="auto"/>
        <w:ind w:right="-17"/>
        <w:rPr>
          <w:rFonts w:ascii="Arial" w:hAnsi="Arial" w:cs="Arial"/>
        </w:rPr>
      </w:pPr>
    </w:p>
    <w:p w14:paraId="3720E8A2" w14:textId="44BA6CBC" w:rsidR="004D23A8" w:rsidRPr="00017441" w:rsidRDefault="00424811" w:rsidP="00424811">
      <w:pPr>
        <w:spacing w:after="0" w:line="480" w:lineRule="auto"/>
        <w:ind w:right="-17"/>
        <w:rPr>
          <w:rFonts w:ascii="Arial" w:hAnsi="Arial" w:cs="Arial"/>
        </w:rPr>
      </w:pPr>
      <w:r w:rsidRPr="00017441">
        <w:rPr>
          <w:rFonts w:ascii="Arial" w:hAnsi="Arial" w:cs="Arial"/>
        </w:rPr>
        <w:t xml:space="preserve">2.1.4.2 </w:t>
      </w:r>
      <w:r w:rsidR="004D23A8" w:rsidRPr="00017441">
        <w:rPr>
          <w:rFonts w:ascii="Arial" w:hAnsi="Arial" w:cs="Arial"/>
        </w:rPr>
        <w:t xml:space="preserve">Integration of Religious Moderation Values in </w:t>
      </w:r>
      <w:proofErr w:type="spellStart"/>
      <w:r w:rsidR="004D23A8" w:rsidRPr="00017441">
        <w:rPr>
          <w:rFonts w:ascii="Arial" w:hAnsi="Arial" w:cs="Arial"/>
        </w:rPr>
        <w:t>Transad</w:t>
      </w:r>
      <w:proofErr w:type="spellEnd"/>
      <w:r w:rsidR="004D23A8" w:rsidRPr="00017441">
        <w:rPr>
          <w:rFonts w:ascii="Arial" w:hAnsi="Arial" w:cs="Arial"/>
        </w:rPr>
        <w:t xml:space="preserve"> Village</w:t>
      </w:r>
    </w:p>
    <w:p w14:paraId="303087BC" w14:textId="77777777"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integration of religious moderation principles within the social fabric of </w:t>
      </w:r>
      <w:proofErr w:type="spellStart"/>
      <w:r w:rsidRPr="00017441">
        <w:rPr>
          <w:rFonts w:ascii="Arial" w:hAnsi="Arial" w:cs="Arial"/>
        </w:rPr>
        <w:t>Transad</w:t>
      </w:r>
      <w:proofErr w:type="spellEnd"/>
      <w:r w:rsidRPr="00017441">
        <w:rPr>
          <w:rFonts w:ascii="Arial" w:hAnsi="Arial" w:cs="Arial"/>
        </w:rPr>
        <w:t xml:space="preserve"> Village, located in </w:t>
      </w:r>
      <w:proofErr w:type="spellStart"/>
      <w:r w:rsidRPr="00017441">
        <w:rPr>
          <w:rFonts w:ascii="Arial" w:hAnsi="Arial" w:cs="Arial"/>
        </w:rPr>
        <w:t>Padak</w:t>
      </w:r>
      <w:proofErr w:type="spellEnd"/>
      <w:r w:rsidRPr="00017441">
        <w:rPr>
          <w:rFonts w:ascii="Arial" w:hAnsi="Arial" w:cs="Arial"/>
        </w:rPr>
        <w:t xml:space="preserve"> Guar, </w:t>
      </w:r>
      <w:proofErr w:type="spellStart"/>
      <w:r w:rsidRPr="00017441">
        <w:rPr>
          <w:rFonts w:ascii="Arial" w:hAnsi="Arial" w:cs="Arial"/>
        </w:rPr>
        <w:t>Sambelia</w:t>
      </w:r>
      <w:proofErr w:type="spellEnd"/>
      <w:r w:rsidRPr="00017441">
        <w:rPr>
          <w:rFonts w:ascii="Arial" w:hAnsi="Arial" w:cs="Arial"/>
        </w:rPr>
        <w:t xml:space="preserve"> District, represents the culmination of a sustained process of coexistence within a pluralistic society. The demographic composition of the village is characterized by the presence of individuals from diverse religious affiliations, including Islam, Hinduism, and Christianity, who coexist and collaborate within both social and economic spheres. This pluralistic environment fosters the development of a social space marked by openness, tolerance, and reciprocal respect among community members.</w:t>
      </w:r>
    </w:p>
    <w:p w14:paraId="5164F055" w14:textId="5CCFEFD4" w:rsidR="004D23A8" w:rsidRPr="00017441" w:rsidRDefault="004D23A8" w:rsidP="00424811">
      <w:pPr>
        <w:spacing w:after="0" w:line="480" w:lineRule="auto"/>
        <w:ind w:right="-17"/>
        <w:jc w:val="both"/>
        <w:rPr>
          <w:rFonts w:ascii="Arial" w:hAnsi="Arial" w:cs="Arial"/>
          <w:i/>
        </w:rPr>
      </w:pPr>
      <w:r w:rsidRPr="00017441">
        <w:rPr>
          <w:rFonts w:ascii="Arial" w:hAnsi="Arial" w:cs="Arial"/>
          <w:i/>
        </w:rPr>
        <w:t>Gotong Royong: A Manifestation of Interfaith Cooperation</w:t>
      </w:r>
    </w:p>
    <w:p w14:paraId="77B03419" w14:textId="77777777"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A particularly salient expression of religious moderation and integration within </w:t>
      </w:r>
      <w:proofErr w:type="spellStart"/>
      <w:r w:rsidRPr="00017441">
        <w:rPr>
          <w:rFonts w:ascii="Arial" w:hAnsi="Arial" w:cs="Arial"/>
        </w:rPr>
        <w:t>Transad</w:t>
      </w:r>
      <w:proofErr w:type="spellEnd"/>
      <w:r w:rsidRPr="00017441">
        <w:rPr>
          <w:rFonts w:ascii="Arial" w:hAnsi="Arial" w:cs="Arial"/>
        </w:rPr>
        <w:t xml:space="preserve"> Village is observable in the enduring tradition of gotong royong (mutual cooperation). This practice encompasses collective activities that actively engage all residents, irrespective of their religious orientation. The implementation of gotong royong in communal life, notably during the construction of religious facilities, serves as a powerful symbol of interfaith solidarity. For instance, members of the Hindu and Christian communities are directly involved in assisting Muslims during the building of mosques, while conversely, Muslim residents contribute to the development of temples and churches.</w:t>
      </w:r>
    </w:p>
    <w:p w14:paraId="5534CFAB" w14:textId="77777777"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lastRenderedPageBreak/>
        <w:t xml:space="preserve">Such practices exemplify deeply rooted values of cooperation and social unity, which have become integral to the communal identity of </w:t>
      </w:r>
      <w:proofErr w:type="spellStart"/>
      <w:r w:rsidRPr="00017441">
        <w:rPr>
          <w:rFonts w:ascii="Arial" w:hAnsi="Arial" w:cs="Arial"/>
        </w:rPr>
        <w:t>Transad</w:t>
      </w:r>
      <w:proofErr w:type="spellEnd"/>
      <w:r w:rsidRPr="00017441">
        <w:rPr>
          <w:rFonts w:ascii="Arial" w:hAnsi="Arial" w:cs="Arial"/>
        </w:rPr>
        <w:t xml:space="preserve"> Village. Moreover, this tradition of mutual cooperation not only fosters a sense of solidarity but also effectively mitigates potential divisions stemming from religious differences. It reflects a pragmatic awareness among the residents that collaborative efforts are essential for addressing social and infrastructural needs, which may otherwise exceed the capacities of individuals or isolated groups.</w:t>
      </w:r>
    </w:p>
    <w:p w14:paraId="623B2683" w14:textId="113BB2F9"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significance of this tradition is underscored by statements from local leaders, including Pak Cipto, Head of </w:t>
      </w:r>
      <w:proofErr w:type="spellStart"/>
      <w:r w:rsidRPr="00017441">
        <w:rPr>
          <w:rFonts w:ascii="Arial" w:hAnsi="Arial" w:cs="Arial"/>
        </w:rPr>
        <w:t>Dukuh</w:t>
      </w:r>
      <w:proofErr w:type="spellEnd"/>
      <w:r w:rsidRPr="00017441">
        <w:rPr>
          <w:rFonts w:ascii="Arial" w:hAnsi="Arial" w:cs="Arial"/>
        </w:rPr>
        <w:t xml:space="preserve"> </w:t>
      </w:r>
      <w:proofErr w:type="spellStart"/>
      <w:r w:rsidRPr="00017441">
        <w:rPr>
          <w:rFonts w:ascii="Arial" w:hAnsi="Arial" w:cs="Arial"/>
        </w:rPr>
        <w:t>Transad</w:t>
      </w:r>
      <w:proofErr w:type="spellEnd"/>
      <w:r w:rsidRPr="00017441">
        <w:rPr>
          <w:rFonts w:ascii="Arial" w:hAnsi="Arial" w:cs="Arial"/>
        </w:rPr>
        <w:t xml:space="preserve">, who affirms that gotong royong has long constituted an essential element of the cultural heritage and daily life of the community. Through such integrative practices, the residents of </w:t>
      </w:r>
      <w:proofErr w:type="spellStart"/>
      <w:r w:rsidRPr="00017441">
        <w:rPr>
          <w:rFonts w:ascii="Arial" w:hAnsi="Arial" w:cs="Arial"/>
        </w:rPr>
        <w:t>Transad</w:t>
      </w:r>
      <w:proofErr w:type="spellEnd"/>
      <w:r w:rsidRPr="00017441">
        <w:rPr>
          <w:rFonts w:ascii="Arial" w:hAnsi="Arial" w:cs="Arial"/>
        </w:rPr>
        <w:t xml:space="preserve"> Village continue to strengthen interreligious relations, thereby reinforcing the values of moderation, coexistence, and collective resilience.</w:t>
      </w:r>
    </w:p>
    <w:p w14:paraId="3A4DC217" w14:textId="77777777" w:rsidR="003C0160" w:rsidRPr="00017441" w:rsidRDefault="003C0160" w:rsidP="00424811">
      <w:pPr>
        <w:spacing w:after="0" w:line="480" w:lineRule="auto"/>
        <w:ind w:right="-17" w:firstLine="567"/>
        <w:jc w:val="both"/>
        <w:rPr>
          <w:rFonts w:ascii="Arial" w:hAnsi="Arial" w:cs="Arial"/>
        </w:rPr>
      </w:pPr>
    </w:p>
    <w:p w14:paraId="15E45556" w14:textId="5F34F25A" w:rsidR="004D23A8" w:rsidRPr="00017441" w:rsidRDefault="00424811" w:rsidP="00424811">
      <w:pPr>
        <w:spacing w:after="0" w:line="480" w:lineRule="auto"/>
        <w:ind w:right="-17"/>
        <w:rPr>
          <w:rFonts w:ascii="Arial" w:hAnsi="Arial" w:cs="Arial"/>
        </w:rPr>
      </w:pPr>
      <w:r w:rsidRPr="00017441">
        <w:rPr>
          <w:rFonts w:ascii="Arial" w:hAnsi="Arial" w:cs="Arial"/>
        </w:rPr>
        <w:t xml:space="preserve">2.1.4.3 </w:t>
      </w:r>
      <w:r w:rsidR="004D23A8" w:rsidRPr="00017441">
        <w:rPr>
          <w:rFonts w:ascii="Arial" w:hAnsi="Arial" w:cs="Arial"/>
        </w:rPr>
        <w:t>Collective Awareness of Diversity</w:t>
      </w:r>
    </w:p>
    <w:p w14:paraId="53E9221E" w14:textId="1E5BE335"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manifestation of religious moderation within the </w:t>
      </w:r>
      <w:proofErr w:type="spellStart"/>
      <w:r w:rsidRPr="00017441">
        <w:rPr>
          <w:rFonts w:ascii="Arial" w:hAnsi="Arial" w:cs="Arial"/>
        </w:rPr>
        <w:t>Transad</w:t>
      </w:r>
      <w:proofErr w:type="spellEnd"/>
      <w:r w:rsidRPr="00017441">
        <w:rPr>
          <w:rFonts w:ascii="Arial" w:hAnsi="Arial" w:cs="Arial"/>
        </w:rPr>
        <w:t xml:space="preserve"> community is deeply rooted in a collective consciousness regarding the imperative of preserving social harmony amidst religious and cultural diversity. The absence of prolonged conflicts or sectarian divisions among religious groups reflects an ingrained recognition that peaceful coexistence yields mutual benefits for all constituents of the society. This awareness is inextricably linked to the historical trajectory of the </w:t>
      </w:r>
      <w:proofErr w:type="spellStart"/>
      <w:r w:rsidRPr="00017441">
        <w:rPr>
          <w:rFonts w:ascii="Arial" w:hAnsi="Arial" w:cs="Arial"/>
        </w:rPr>
        <w:t>Transad</w:t>
      </w:r>
      <w:proofErr w:type="spellEnd"/>
      <w:r w:rsidRPr="00017441">
        <w:rPr>
          <w:rFonts w:ascii="Arial" w:hAnsi="Arial" w:cs="Arial"/>
        </w:rPr>
        <w:t xml:space="preserve"> population, particularly their experiences during the formative stages of the transmigration program, which were marked by socio-economic adversity. During this period, individuals from heterogeneous religious backgrounds were compelled to rely upon one another to secure essential needs, encompassing both sustenance and broader social support systems.</w:t>
      </w:r>
    </w:p>
    <w:p w14:paraId="60BA5932" w14:textId="34E10B4C"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Such shared historical experiences have engendered a profound communal understanding that significantly mitigates the potential for intergroup conflict while </w:t>
      </w:r>
      <w:r w:rsidRPr="00017441">
        <w:rPr>
          <w:rFonts w:ascii="Arial" w:hAnsi="Arial" w:cs="Arial"/>
        </w:rPr>
        <w:lastRenderedPageBreak/>
        <w:t>simultaneously fostering a culture of tolerance. Notably, this social cohesion is maintained not through the imposition of formal, codified regulations governing interreligious relations, but rather through implicit social contracts and collective agreements concerning the value of harmony. This phenomenon exemplifies the organic development of moderation principles within the community, illustrating how such values may emerge naturally through lived experiences rather than</w:t>
      </w:r>
      <w:r w:rsidR="009B74F8" w:rsidRPr="00017441">
        <w:rPr>
          <w:rFonts w:ascii="Arial" w:hAnsi="Arial" w:cs="Arial"/>
        </w:rPr>
        <w:t xml:space="preserve"> prescriptive legal frameworks.</w:t>
      </w:r>
    </w:p>
    <w:p w14:paraId="387B2047" w14:textId="77777777" w:rsidR="009B74F8" w:rsidRPr="00017441" w:rsidRDefault="009B74F8" w:rsidP="00424811">
      <w:pPr>
        <w:spacing w:after="0" w:line="480" w:lineRule="auto"/>
        <w:ind w:right="-17" w:firstLine="567"/>
        <w:jc w:val="both"/>
        <w:rPr>
          <w:rFonts w:ascii="Arial" w:hAnsi="Arial" w:cs="Arial"/>
        </w:rPr>
      </w:pPr>
    </w:p>
    <w:p w14:paraId="67FCAD73" w14:textId="65189E6B" w:rsidR="004D23A8" w:rsidRPr="00017441" w:rsidRDefault="00424811" w:rsidP="00424811">
      <w:pPr>
        <w:spacing w:after="0" w:line="480" w:lineRule="auto"/>
        <w:ind w:right="-17"/>
        <w:rPr>
          <w:rFonts w:ascii="Arial" w:hAnsi="Arial" w:cs="Arial"/>
        </w:rPr>
      </w:pPr>
      <w:r w:rsidRPr="00017441">
        <w:rPr>
          <w:rFonts w:ascii="Arial" w:hAnsi="Arial" w:cs="Arial"/>
        </w:rPr>
        <w:t>2.1.4.</w:t>
      </w:r>
      <w:proofErr w:type="gramStart"/>
      <w:r w:rsidRPr="00017441">
        <w:rPr>
          <w:rFonts w:ascii="Arial" w:hAnsi="Arial" w:cs="Arial"/>
        </w:rPr>
        <w:t>4.</w:t>
      </w:r>
      <w:r w:rsidR="004D23A8" w:rsidRPr="00017441">
        <w:rPr>
          <w:rFonts w:ascii="Arial" w:hAnsi="Arial" w:cs="Arial"/>
        </w:rPr>
        <w:t>Internal</w:t>
      </w:r>
      <w:proofErr w:type="gramEnd"/>
      <w:r w:rsidR="004D23A8" w:rsidRPr="00017441">
        <w:rPr>
          <w:rFonts w:ascii="Arial" w:hAnsi="Arial" w:cs="Arial"/>
        </w:rPr>
        <w:t xml:space="preserve"> Conflict Resolution through Deliberative Mechanisms</w:t>
      </w:r>
    </w:p>
    <w:p w14:paraId="7CE245D5" w14:textId="7AFD9C77"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commitment to religious moderation within the </w:t>
      </w:r>
      <w:proofErr w:type="spellStart"/>
      <w:r w:rsidRPr="00017441">
        <w:rPr>
          <w:rFonts w:ascii="Arial" w:hAnsi="Arial" w:cs="Arial"/>
        </w:rPr>
        <w:t>Transad</w:t>
      </w:r>
      <w:proofErr w:type="spellEnd"/>
      <w:r w:rsidRPr="00017441">
        <w:rPr>
          <w:rFonts w:ascii="Arial" w:hAnsi="Arial" w:cs="Arial"/>
        </w:rPr>
        <w:t xml:space="preserve"> community is further exemplified by the mechanisms employed to address internal disputes. Deliberation, underpinned by inclusive dialogue, constitutes the primary instrument for conflict resolution within the community. In instances of minor tensions or disagreements between groups, the resolution process is intentionally localized, involving the active participation of religious leaders and respected community figures. This approach ensures that conflicts are resolved amicably, without recourse to external intervention or coercive measures.</w:t>
      </w:r>
    </w:p>
    <w:p w14:paraId="51CBACE4" w14:textId="57497386"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According to Mr. Cipto, a prominent community informant, whenever disputes arise, representatives from all religious denominations convene in a spirit of deliberation to collaboratively identify equitable solutions. This practice embodies the dialogical principles that underpin religious moderation and reflects a governance ethos predicated upon consensus-building. The deliberative process guarantees that decisions are collectively endorsed, thereby minimizing the likelihood of perceived injustices or marginalization among any segment of the population.</w:t>
      </w:r>
    </w:p>
    <w:p w14:paraId="2732C09C" w14:textId="77777777" w:rsidR="00451F7A" w:rsidRPr="00017441" w:rsidRDefault="00451F7A" w:rsidP="00424811">
      <w:pPr>
        <w:spacing w:after="0" w:line="480" w:lineRule="auto"/>
        <w:ind w:right="-17" w:firstLine="567"/>
        <w:jc w:val="both"/>
        <w:rPr>
          <w:rFonts w:ascii="Arial" w:hAnsi="Arial" w:cs="Arial"/>
        </w:rPr>
      </w:pPr>
    </w:p>
    <w:p w14:paraId="53FA623B" w14:textId="77777777" w:rsidR="00451F7A" w:rsidRPr="00017441" w:rsidRDefault="00451F7A" w:rsidP="00424811">
      <w:pPr>
        <w:spacing w:after="0" w:line="480" w:lineRule="auto"/>
        <w:ind w:right="-17" w:firstLine="567"/>
        <w:jc w:val="both"/>
        <w:rPr>
          <w:rFonts w:ascii="Arial" w:hAnsi="Arial" w:cs="Arial"/>
        </w:rPr>
      </w:pPr>
    </w:p>
    <w:p w14:paraId="37E1AF3A" w14:textId="77777777" w:rsidR="004D23A8" w:rsidRPr="00017441" w:rsidRDefault="004D23A8" w:rsidP="00424811">
      <w:pPr>
        <w:spacing w:after="0" w:line="480" w:lineRule="auto"/>
        <w:ind w:right="-17"/>
        <w:rPr>
          <w:rFonts w:ascii="Arial" w:hAnsi="Arial" w:cs="Arial"/>
        </w:rPr>
      </w:pPr>
    </w:p>
    <w:p w14:paraId="353224EB" w14:textId="622B8426" w:rsidR="004D23A8" w:rsidRPr="00017441" w:rsidRDefault="00451F7A" w:rsidP="00424811">
      <w:pPr>
        <w:spacing w:after="0" w:line="480" w:lineRule="auto"/>
        <w:ind w:right="-17"/>
        <w:rPr>
          <w:rFonts w:ascii="Arial" w:hAnsi="Arial" w:cs="Arial"/>
        </w:rPr>
      </w:pPr>
      <w:r w:rsidRPr="00017441">
        <w:rPr>
          <w:rFonts w:ascii="Arial" w:hAnsi="Arial" w:cs="Arial"/>
        </w:rPr>
        <w:lastRenderedPageBreak/>
        <w:t xml:space="preserve">2.1.4.5 </w:t>
      </w:r>
      <w:r w:rsidR="004D23A8" w:rsidRPr="00017441">
        <w:rPr>
          <w:rFonts w:ascii="Arial" w:hAnsi="Arial" w:cs="Arial"/>
        </w:rPr>
        <w:t>Transmigration and Social Integration through Shared Interests</w:t>
      </w:r>
    </w:p>
    <w:p w14:paraId="0C69C88D" w14:textId="77777777" w:rsidR="003C0160"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An integral factor contributing to the institutionalization of religious moderation within </w:t>
      </w:r>
      <w:proofErr w:type="spellStart"/>
      <w:r w:rsidRPr="00017441">
        <w:rPr>
          <w:rFonts w:ascii="Arial" w:hAnsi="Arial" w:cs="Arial"/>
        </w:rPr>
        <w:t>Transad</w:t>
      </w:r>
      <w:proofErr w:type="spellEnd"/>
      <w:r w:rsidRPr="00017441">
        <w:rPr>
          <w:rFonts w:ascii="Arial" w:hAnsi="Arial" w:cs="Arial"/>
        </w:rPr>
        <w:t xml:space="preserve"> Village is the transmigration initiative that incorporated retired personnel from the Indonesian National Army (TNI-AD) since 1974. This program facilitated the resettlement of individuals from diverse geographical, cultural, and religious backgrounds, compelling the local populace to cultivate mutual adaptation and accommodation strategies.</w:t>
      </w:r>
    </w:p>
    <w:p w14:paraId="79F4ED9F" w14:textId="2FEF5A59"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I Gusti Putu Sarjana, a Hindu community leader and representative of the Indonesian Retired Sons and Daughters Communication Forum (FKPPI), emphasized that the indigenous residents of </w:t>
      </w:r>
      <w:proofErr w:type="spellStart"/>
      <w:r w:rsidRPr="00017441">
        <w:rPr>
          <w:rFonts w:ascii="Arial" w:hAnsi="Arial" w:cs="Arial"/>
        </w:rPr>
        <w:t>Sambelia</w:t>
      </w:r>
      <w:proofErr w:type="spellEnd"/>
      <w:r w:rsidRPr="00017441">
        <w:rPr>
          <w:rFonts w:ascii="Arial" w:hAnsi="Arial" w:cs="Arial"/>
        </w:rPr>
        <w:t xml:space="preserve"> exhibited a high degree of receptiveness toward Balinese Hindu transmigrants during the program's initial implementation. Despite the formidable environmental challenges and the scarcity of basic infrastructure, both native residents and newcomers engaged in cooperative endeavors to fulfill fundamental needs. A salient illustration of this cooperation was the reciprocal exchange of food resources, which fostered interdependence and, consequently, harmonious intergroup relations.</w:t>
      </w:r>
    </w:p>
    <w:p w14:paraId="38E65FDC" w14:textId="77777777"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prevailing socio-economic hardships of that era engendered a pragmatic outlook whereby religious differences were perceived not as divisive forces but as opportunities to foster mutual support networks. Consequently, incidents of religious conflict were infrequent, as survival necessitated cross-cultural collaboration. The capacity of the </w:t>
      </w:r>
      <w:proofErr w:type="spellStart"/>
      <w:r w:rsidRPr="00017441">
        <w:rPr>
          <w:rFonts w:ascii="Arial" w:hAnsi="Arial" w:cs="Arial"/>
        </w:rPr>
        <w:t>Transad</w:t>
      </w:r>
      <w:proofErr w:type="spellEnd"/>
      <w:r w:rsidRPr="00017441">
        <w:rPr>
          <w:rFonts w:ascii="Arial" w:hAnsi="Arial" w:cs="Arial"/>
        </w:rPr>
        <w:t xml:space="preserve"> community to navigate and manage this diversity demonstrates the efficacy of cooperation grounded in shared interests as a mechanism for cultivating harmony within pluralistic societies.</w:t>
      </w:r>
    </w:p>
    <w:p w14:paraId="6B73AE62" w14:textId="62846A37" w:rsidR="003C0160" w:rsidRPr="00017441" w:rsidRDefault="004D23A8" w:rsidP="00451F7A">
      <w:pPr>
        <w:spacing w:after="0" w:line="480" w:lineRule="auto"/>
        <w:ind w:right="-17" w:firstLine="567"/>
        <w:jc w:val="both"/>
        <w:rPr>
          <w:rFonts w:ascii="Arial" w:hAnsi="Arial" w:cs="Arial"/>
        </w:rPr>
      </w:pPr>
      <w:r w:rsidRPr="00017441">
        <w:rPr>
          <w:rFonts w:ascii="Arial" w:hAnsi="Arial" w:cs="Arial"/>
        </w:rPr>
        <w:t xml:space="preserve">In the specific context of </w:t>
      </w:r>
      <w:proofErr w:type="spellStart"/>
      <w:r w:rsidRPr="00017441">
        <w:rPr>
          <w:rFonts w:ascii="Arial" w:hAnsi="Arial" w:cs="Arial"/>
        </w:rPr>
        <w:t>Padak</w:t>
      </w:r>
      <w:proofErr w:type="spellEnd"/>
      <w:r w:rsidRPr="00017441">
        <w:rPr>
          <w:rFonts w:ascii="Arial" w:hAnsi="Arial" w:cs="Arial"/>
        </w:rPr>
        <w:t xml:space="preserve"> Guar Village, </w:t>
      </w:r>
      <w:proofErr w:type="spellStart"/>
      <w:r w:rsidRPr="00017441">
        <w:rPr>
          <w:rFonts w:ascii="Arial" w:hAnsi="Arial" w:cs="Arial"/>
        </w:rPr>
        <w:t>Sambelia</w:t>
      </w:r>
      <w:proofErr w:type="spellEnd"/>
      <w:r w:rsidRPr="00017441">
        <w:rPr>
          <w:rFonts w:ascii="Arial" w:hAnsi="Arial" w:cs="Arial"/>
        </w:rPr>
        <w:t xml:space="preserve"> District, the principle of </w:t>
      </w:r>
      <w:proofErr w:type="spellStart"/>
      <w:r w:rsidRPr="00017441">
        <w:rPr>
          <w:rFonts w:ascii="Arial" w:hAnsi="Arial" w:cs="Arial"/>
        </w:rPr>
        <w:t>wasatiyyah</w:t>
      </w:r>
      <w:proofErr w:type="spellEnd"/>
      <w:r w:rsidRPr="00017441">
        <w:rPr>
          <w:rFonts w:ascii="Arial" w:hAnsi="Arial" w:cs="Arial"/>
        </w:rPr>
        <w:t xml:space="preserve">, or social equilibrium, is actualized through constructive interreligious engagement. Drawing upon the conceptualization of </w:t>
      </w:r>
      <w:proofErr w:type="spellStart"/>
      <w:r w:rsidRPr="00017441">
        <w:rPr>
          <w:rFonts w:ascii="Arial" w:hAnsi="Arial" w:cs="Arial"/>
        </w:rPr>
        <w:t>wasatiyyah</w:t>
      </w:r>
      <w:proofErr w:type="spellEnd"/>
      <w:r w:rsidRPr="00017441">
        <w:rPr>
          <w:rFonts w:ascii="Arial" w:hAnsi="Arial" w:cs="Arial"/>
        </w:rPr>
        <w:t xml:space="preserve"> advanced by Yusuf Al-</w:t>
      </w:r>
      <w:proofErr w:type="spellStart"/>
      <w:r w:rsidRPr="00017441">
        <w:rPr>
          <w:rFonts w:ascii="Arial" w:hAnsi="Arial" w:cs="Arial"/>
        </w:rPr>
        <w:t>Qaradawi</w:t>
      </w:r>
      <w:proofErr w:type="spellEnd"/>
      <w:r w:rsidRPr="00017441">
        <w:rPr>
          <w:rFonts w:ascii="Arial" w:hAnsi="Arial" w:cs="Arial"/>
        </w:rPr>
        <w:t xml:space="preserve">, which advocates for a balanced coexistence wherein no group exercises </w:t>
      </w:r>
      <w:r w:rsidRPr="00017441">
        <w:rPr>
          <w:rFonts w:ascii="Arial" w:hAnsi="Arial" w:cs="Arial"/>
        </w:rPr>
        <w:lastRenderedPageBreak/>
        <w:t>hegemony over another, the residents of Padak Guar Village exemplify this ideal through reciprocal respect and equitable social interactions, notwithstanding d</w:t>
      </w:r>
      <w:r w:rsidR="009B74F8" w:rsidRPr="00017441">
        <w:rPr>
          <w:rFonts w:ascii="Arial" w:hAnsi="Arial" w:cs="Arial"/>
        </w:rPr>
        <w:t>ivergent religious convictions.</w:t>
      </w:r>
    </w:p>
    <w:p w14:paraId="476748B7" w14:textId="77777777" w:rsidR="00451F7A" w:rsidRPr="00017441" w:rsidRDefault="00451F7A" w:rsidP="00451F7A">
      <w:pPr>
        <w:spacing w:after="0" w:line="480" w:lineRule="auto"/>
        <w:ind w:right="-17" w:firstLine="567"/>
        <w:jc w:val="both"/>
        <w:rPr>
          <w:rFonts w:ascii="Arial" w:hAnsi="Arial" w:cs="Arial"/>
        </w:rPr>
      </w:pPr>
    </w:p>
    <w:p w14:paraId="0D7FBACB" w14:textId="3A51595B" w:rsidR="004D23A8" w:rsidRPr="00017441" w:rsidRDefault="00451F7A" w:rsidP="00424811">
      <w:pPr>
        <w:spacing w:after="0" w:line="480" w:lineRule="auto"/>
        <w:ind w:right="-17"/>
        <w:rPr>
          <w:rFonts w:ascii="Arial" w:hAnsi="Arial" w:cs="Arial"/>
        </w:rPr>
      </w:pPr>
      <w:r w:rsidRPr="00017441">
        <w:rPr>
          <w:rFonts w:ascii="Arial" w:hAnsi="Arial" w:cs="Arial"/>
        </w:rPr>
        <w:t xml:space="preserve">2.1.4.6 </w:t>
      </w:r>
      <w:r w:rsidR="004D23A8" w:rsidRPr="00017441">
        <w:rPr>
          <w:rFonts w:ascii="Arial" w:hAnsi="Arial" w:cs="Arial"/>
        </w:rPr>
        <w:t>Theoretical Analysis of Socio-Religious Integration</w:t>
      </w:r>
    </w:p>
    <w:p w14:paraId="26160D8A" w14:textId="7DB0BBA3"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lived experiences of the Padak Guar community provide empirical validation for the theoretical framework of social integration articulated by Ogburn and </w:t>
      </w:r>
      <w:proofErr w:type="spellStart"/>
      <w:r w:rsidRPr="00017441">
        <w:rPr>
          <w:rFonts w:ascii="Arial" w:hAnsi="Arial" w:cs="Arial"/>
        </w:rPr>
        <w:t>Nimkoff</w:t>
      </w:r>
      <w:proofErr w:type="spellEnd"/>
      <w:r w:rsidRPr="00017441">
        <w:rPr>
          <w:rFonts w:ascii="Arial" w:hAnsi="Arial" w:cs="Arial"/>
        </w:rPr>
        <w:t>, which posits that social cohesion is predicated upon adherence to group norms that regulate collective behavior. Within this community, integration is operationalized through the consistent application of social norms that facilitate mutual understanding, interreligious cooperation, and effective conflict resolution among adherents of Islam, Hinduism, Christianity, and other faith traditions.</w:t>
      </w:r>
    </w:p>
    <w:p w14:paraId="19EF5A3E" w14:textId="77777777" w:rsidR="009B74F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w:t>
      </w:r>
      <w:proofErr w:type="spellStart"/>
      <w:r w:rsidRPr="00017441">
        <w:rPr>
          <w:rFonts w:ascii="Arial" w:hAnsi="Arial" w:cs="Arial"/>
        </w:rPr>
        <w:t>Transad</w:t>
      </w:r>
      <w:proofErr w:type="spellEnd"/>
      <w:r w:rsidRPr="00017441">
        <w:rPr>
          <w:rFonts w:ascii="Arial" w:hAnsi="Arial" w:cs="Arial"/>
        </w:rPr>
        <w:t xml:space="preserve"> community prioritizes gotong royong (mutual cooperation) across various spheres of communal life, thereby reinforcing social solidarity and ensuring that the welfare of all members is addressed inclusively. Concrete manifestations of this ethos include collaborative efforts in constructing religious facilities, the joint celebration of cultural and religious festivals, and the strategic use of culturally sensitive approaches to religious observances. These practices exemplify how peaceful social interactions can be instrumental in fulfilling the dive</w:t>
      </w:r>
      <w:r w:rsidR="009B74F8" w:rsidRPr="00017441">
        <w:rPr>
          <w:rFonts w:ascii="Arial" w:hAnsi="Arial" w:cs="Arial"/>
        </w:rPr>
        <w:t>rse needs of community members.</w:t>
      </w:r>
    </w:p>
    <w:p w14:paraId="369F51E2" w14:textId="77777777" w:rsidR="009B74F8" w:rsidRPr="00017441" w:rsidRDefault="004D23A8" w:rsidP="00424811">
      <w:pPr>
        <w:spacing w:after="0" w:line="480" w:lineRule="auto"/>
        <w:ind w:right="-17" w:firstLine="567"/>
        <w:jc w:val="both"/>
        <w:rPr>
          <w:rFonts w:ascii="Arial" w:hAnsi="Arial" w:cs="Arial"/>
        </w:rPr>
      </w:pPr>
      <w:r w:rsidRPr="00017441">
        <w:rPr>
          <w:rFonts w:ascii="Arial" w:hAnsi="Arial" w:cs="Arial"/>
        </w:rPr>
        <w:t>The long-standing, consistently applied social norms within Padak Guar Village have culminated in an implicit yet robust social contract that reinforces communal solidarity, irrespective of religious heterogeneity. This normative stability functions as a critical foundation for social integration, underpinning the community's commitment to respecting difference while prio</w:t>
      </w:r>
      <w:r w:rsidR="009B74F8" w:rsidRPr="00017441">
        <w:rPr>
          <w:rFonts w:ascii="Arial" w:hAnsi="Arial" w:cs="Arial"/>
        </w:rPr>
        <w:t>ritizing collective well-being.</w:t>
      </w:r>
    </w:p>
    <w:p w14:paraId="5D3B75D6" w14:textId="0854C1E6" w:rsidR="004D23A8" w:rsidRPr="00017441" w:rsidRDefault="004D23A8" w:rsidP="00424811">
      <w:pPr>
        <w:spacing w:after="0" w:line="480" w:lineRule="auto"/>
        <w:ind w:right="-17" w:firstLine="567"/>
        <w:jc w:val="both"/>
        <w:rPr>
          <w:rFonts w:ascii="Arial" w:hAnsi="Arial" w:cs="Arial"/>
        </w:rPr>
      </w:pPr>
      <w:r w:rsidRPr="00017441">
        <w:rPr>
          <w:rFonts w:ascii="Arial" w:hAnsi="Arial" w:cs="Arial"/>
        </w:rPr>
        <w:t xml:space="preserve">The empirical realities observed in Padak Guar Village substantiate Ogburn and </w:t>
      </w:r>
      <w:proofErr w:type="spellStart"/>
      <w:r w:rsidRPr="00017441">
        <w:rPr>
          <w:rFonts w:ascii="Arial" w:hAnsi="Arial" w:cs="Arial"/>
        </w:rPr>
        <w:t>Nimkoff's</w:t>
      </w:r>
      <w:proofErr w:type="spellEnd"/>
      <w:r w:rsidRPr="00017441">
        <w:rPr>
          <w:rFonts w:ascii="Arial" w:hAnsi="Arial" w:cs="Arial"/>
        </w:rPr>
        <w:t xml:space="preserve"> assertion that group norms serve not merely as behavioral guidelines but as fundamental social adhesives that sustain cohesion. Through reciprocal support </w:t>
      </w:r>
      <w:r w:rsidRPr="00017441">
        <w:rPr>
          <w:rFonts w:ascii="Arial" w:hAnsi="Arial" w:cs="Arial"/>
        </w:rPr>
        <w:lastRenderedPageBreak/>
        <w:t>mechanisms and unwavering commitment to shared social agreements, the community has successfully realized a durable and resilient model of socio-religious integration.</w:t>
      </w:r>
    </w:p>
    <w:p w14:paraId="21E1DA3D" w14:textId="77777777" w:rsidR="004D23A8" w:rsidRPr="00017441" w:rsidRDefault="004D23A8" w:rsidP="00424811">
      <w:pPr>
        <w:spacing w:after="0" w:line="480" w:lineRule="auto"/>
        <w:ind w:right="-17"/>
        <w:rPr>
          <w:rFonts w:ascii="Arial" w:hAnsi="Arial" w:cs="Arial"/>
        </w:rPr>
      </w:pPr>
    </w:p>
    <w:p w14:paraId="4D559530" w14:textId="4D3285F2" w:rsidR="009B74F8" w:rsidRPr="00017441" w:rsidRDefault="009B74F8" w:rsidP="00424811">
      <w:pPr>
        <w:pStyle w:val="3rdstring"/>
        <w:spacing w:line="480" w:lineRule="auto"/>
        <w:rPr>
          <w:b w:val="0"/>
        </w:rPr>
      </w:pPr>
      <w:r w:rsidRPr="00017441">
        <w:rPr>
          <w:b w:val="0"/>
        </w:rPr>
        <w:t xml:space="preserve">2.2 </w:t>
      </w:r>
      <w:r w:rsidR="00D925CB" w:rsidRPr="00017441">
        <w:rPr>
          <w:b w:val="0"/>
        </w:rPr>
        <w:t xml:space="preserve">Practice </w:t>
      </w:r>
      <w:proofErr w:type="gramStart"/>
      <w:r w:rsidR="00D925CB" w:rsidRPr="00017441">
        <w:rPr>
          <w:b w:val="0"/>
        </w:rPr>
        <w:t>Of</w:t>
      </w:r>
      <w:proofErr w:type="gramEnd"/>
      <w:r w:rsidR="00D925CB" w:rsidRPr="00017441">
        <w:rPr>
          <w:b w:val="0"/>
        </w:rPr>
        <w:t xml:space="preserve"> Religious Moderation Values Among </w:t>
      </w:r>
      <w:proofErr w:type="spellStart"/>
      <w:r w:rsidR="00D925CB" w:rsidRPr="00017441">
        <w:rPr>
          <w:b w:val="0"/>
        </w:rPr>
        <w:t>Transad</w:t>
      </w:r>
      <w:proofErr w:type="spellEnd"/>
      <w:r w:rsidR="00D925CB" w:rsidRPr="00017441">
        <w:rPr>
          <w:b w:val="0"/>
        </w:rPr>
        <w:t xml:space="preserve"> Communities In </w:t>
      </w:r>
      <w:proofErr w:type="spellStart"/>
      <w:r w:rsidR="00D925CB" w:rsidRPr="00017441">
        <w:rPr>
          <w:b w:val="0"/>
        </w:rPr>
        <w:t>Padak</w:t>
      </w:r>
      <w:proofErr w:type="spellEnd"/>
      <w:r w:rsidR="00D925CB" w:rsidRPr="00017441">
        <w:rPr>
          <w:b w:val="0"/>
        </w:rPr>
        <w:t xml:space="preserve"> Guar Village, </w:t>
      </w:r>
      <w:proofErr w:type="spellStart"/>
      <w:r w:rsidR="00D925CB" w:rsidRPr="00017441">
        <w:rPr>
          <w:b w:val="0"/>
        </w:rPr>
        <w:t>Sambelia</w:t>
      </w:r>
      <w:proofErr w:type="spellEnd"/>
      <w:r w:rsidR="00D925CB" w:rsidRPr="00017441">
        <w:rPr>
          <w:b w:val="0"/>
        </w:rPr>
        <w:t xml:space="preserve"> District</w:t>
      </w:r>
    </w:p>
    <w:p w14:paraId="7CCC4FC6" w14:textId="7D1434A7" w:rsidR="00D925CB" w:rsidRPr="00017441" w:rsidRDefault="009B74F8" w:rsidP="00424811">
      <w:pPr>
        <w:pStyle w:val="discussion"/>
        <w:spacing w:after="0" w:line="480" w:lineRule="auto"/>
        <w:rPr>
          <w:b w:val="0"/>
        </w:rPr>
      </w:pPr>
      <w:bookmarkStart w:id="5" w:name="_Toc180964205"/>
      <w:r w:rsidRPr="00017441">
        <w:rPr>
          <w:b w:val="0"/>
        </w:rPr>
        <w:t xml:space="preserve">2.2.1 </w:t>
      </w:r>
      <w:r w:rsidR="00D925CB" w:rsidRPr="00017441">
        <w:rPr>
          <w:b w:val="0"/>
        </w:rPr>
        <w:t xml:space="preserve">Practice of Religious Moderation in </w:t>
      </w:r>
      <w:proofErr w:type="spellStart"/>
      <w:r w:rsidR="00D925CB" w:rsidRPr="00017441">
        <w:rPr>
          <w:b w:val="0"/>
        </w:rPr>
        <w:t>Transad</w:t>
      </w:r>
      <w:proofErr w:type="spellEnd"/>
      <w:r w:rsidR="00D925CB" w:rsidRPr="00017441">
        <w:rPr>
          <w:b w:val="0"/>
        </w:rPr>
        <w:t xml:space="preserve"> Village</w:t>
      </w:r>
      <w:bookmarkEnd w:id="5"/>
    </w:p>
    <w:p w14:paraId="451D583D" w14:textId="04A417E4" w:rsidR="00D925CB" w:rsidRPr="00017441" w:rsidRDefault="009B74F8" w:rsidP="00017441">
      <w:pPr>
        <w:spacing w:after="0" w:line="480" w:lineRule="auto"/>
        <w:ind w:right="-17" w:firstLine="720"/>
        <w:jc w:val="both"/>
        <w:rPr>
          <w:rFonts w:ascii="Arial" w:hAnsi="Arial" w:cs="Arial"/>
        </w:rPr>
      </w:pPr>
      <w:r w:rsidRPr="00017441">
        <w:rPr>
          <w:rFonts w:ascii="Arial" w:hAnsi="Arial" w:cs="Arial"/>
        </w:rPr>
        <w:t xml:space="preserve">The manifestation of religious moderation within the </w:t>
      </w:r>
      <w:proofErr w:type="spellStart"/>
      <w:r w:rsidRPr="00017441">
        <w:rPr>
          <w:rFonts w:ascii="Arial" w:hAnsi="Arial" w:cs="Arial"/>
        </w:rPr>
        <w:t>Transad</w:t>
      </w:r>
      <w:proofErr w:type="spellEnd"/>
      <w:r w:rsidRPr="00017441">
        <w:rPr>
          <w:rFonts w:ascii="Arial" w:hAnsi="Arial" w:cs="Arial"/>
        </w:rPr>
        <w:t xml:space="preserve"> community extends beyond the realm of social interaction and is evident in diverse cultural practices and communal rituals that actively involve all members of society, irrespective of religious affiliation. The principles of religious moderation are operationalized in daily life through various collaborative initiatives that foster a sense of fraternity, solidarity, and social cohesion among residents. These shared activities serve as a medium through which interreligious harmony is reinforced, ensuring that religious plurality does not hinder, but rather enhances, communal integration and mutual respect. </w:t>
      </w:r>
    </w:p>
    <w:p w14:paraId="11CEF900" w14:textId="77777777" w:rsidR="00D925CB" w:rsidRPr="00017441" w:rsidRDefault="00D925CB" w:rsidP="00424811">
      <w:pPr>
        <w:spacing w:after="0" w:line="480" w:lineRule="auto"/>
        <w:ind w:left="567" w:right="-17"/>
        <w:jc w:val="both"/>
        <w:rPr>
          <w:rFonts w:ascii="Arial" w:hAnsi="Arial" w:cs="Arial"/>
        </w:rPr>
      </w:pPr>
    </w:p>
    <w:p w14:paraId="4C332A80" w14:textId="236C53B6" w:rsidR="00D925CB" w:rsidRPr="00017441" w:rsidRDefault="009B74F8" w:rsidP="00424811">
      <w:pPr>
        <w:pStyle w:val="discussion"/>
        <w:spacing w:after="0" w:line="480" w:lineRule="auto"/>
        <w:rPr>
          <w:b w:val="0"/>
        </w:rPr>
      </w:pPr>
      <w:r w:rsidRPr="00017441">
        <w:rPr>
          <w:b w:val="0"/>
        </w:rPr>
        <w:t xml:space="preserve">2.2.2 </w:t>
      </w:r>
      <w:r w:rsidR="00D925CB" w:rsidRPr="00017441">
        <w:rPr>
          <w:b w:val="0"/>
        </w:rPr>
        <w:t xml:space="preserve">Cultural Collaboration in Religious Events </w:t>
      </w:r>
    </w:p>
    <w:p w14:paraId="7E984D8F" w14:textId="77777777" w:rsidR="00AF78B3" w:rsidRPr="00017441" w:rsidRDefault="00AF78B3" w:rsidP="00017441">
      <w:pPr>
        <w:spacing w:after="0" w:line="480" w:lineRule="auto"/>
        <w:ind w:right="-17" w:firstLine="567"/>
        <w:jc w:val="both"/>
        <w:rPr>
          <w:rFonts w:ascii="Arial" w:hAnsi="Arial" w:cs="Arial"/>
        </w:rPr>
      </w:pPr>
      <w:r w:rsidRPr="00017441">
        <w:rPr>
          <w:rFonts w:ascii="Arial" w:hAnsi="Arial" w:cs="Arial"/>
        </w:rPr>
        <w:t xml:space="preserve">A prominent manifestation of religious moderation within the </w:t>
      </w:r>
      <w:proofErr w:type="spellStart"/>
      <w:r w:rsidRPr="00017441">
        <w:rPr>
          <w:rFonts w:ascii="Arial" w:hAnsi="Arial" w:cs="Arial"/>
        </w:rPr>
        <w:t>Transad</w:t>
      </w:r>
      <w:proofErr w:type="spellEnd"/>
      <w:r w:rsidRPr="00017441">
        <w:rPr>
          <w:rFonts w:ascii="Arial" w:hAnsi="Arial" w:cs="Arial"/>
        </w:rPr>
        <w:t xml:space="preserve"> community is evident through the cultural collaboration that takes place during religious events. An illustrative example of this phenomenon can be observed in circumcision ceremonies, which traditionally constitute a Muslim religious rite. On such occasions, members of the Hindu community actively participate by contributing traditional Hindu dance performances. Their involvement not only enriches the cultural dimension of the event but simultaneously conveys the principle that religious differences do not inhibit collective participation in significant communal moments.</w:t>
      </w:r>
    </w:p>
    <w:p w14:paraId="26798FE3" w14:textId="707C3320" w:rsidR="00AF78B3" w:rsidRPr="00017441" w:rsidRDefault="00AF78B3" w:rsidP="00017441">
      <w:pPr>
        <w:spacing w:after="0" w:line="480" w:lineRule="auto"/>
        <w:ind w:right="-17" w:firstLine="567"/>
        <w:jc w:val="both"/>
        <w:rPr>
          <w:rFonts w:ascii="Arial" w:hAnsi="Arial" w:cs="Arial"/>
        </w:rPr>
      </w:pPr>
      <w:r w:rsidRPr="00017441">
        <w:rPr>
          <w:rFonts w:ascii="Arial" w:hAnsi="Arial" w:cs="Arial"/>
        </w:rPr>
        <w:t xml:space="preserve">Moreover, national celebrations such as Indonesia’s Independence Day, commemorated on August 17th, provide further opportunities for interreligious cooperation. During these events, individuals from various religious backgrounds </w:t>
      </w:r>
      <w:r w:rsidRPr="00017441">
        <w:rPr>
          <w:rFonts w:ascii="Arial" w:hAnsi="Arial" w:cs="Arial"/>
        </w:rPr>
        <w:lastRenderedPageBreak/>
        <w:t>collaborate in organizing artistic and cultural performances. Joint dance performances by both Muslim and Hindu residents at sub-district level events exemplify how cultural expressions serve as effective mechanisms for bridging religious divides and fostering a shared sense of unity amidst diversity.</w:t>
      </w:r>
    </w:p>
    <w:p w14:paraId="7FE225BA" w14:textId="77777777" w:rsidR="00AF78B3" w:rsidRPr="00017441" w:rsidRDefault="00AF78B3" w:rsidP="00424811">
      <w:pPr>
        <w:pStyle w:val="ListParagraph"/>
        <w:numPr>
          <w:ilvl w:val="0"/>
          <w:numId w:val="25"/>
        </w:numPr>
        <w:spacing w:line="480" w:lineRule="auto"/>
        <w:ind w:right="-17"/>
        <w:rPr>
          <w:rFonts w:ascii="Arial" w:hAnsi="Arial" w:cs="Arial"/>
        </w:rPr>
      </w:pPr>
      <w:r w:rsidRPr="00017441">
        <w:rPr>
          <w:rFonts w:ascii="Arial" w:hAnsi="Arial" w:cs="Arial"/>
          <w:i/>
        </w:rPr>
        <w:t>Gotong Royong as a Mechanism for Social Cohesion</w:t>
      </w:r>
      <w:r w:rsidRPr="00017441">
        <w:rPr>
          <w:rFonts w:ascii="Arial" w:hAnsi="Arial" w:cs="Arial"/>
        </w:rPr>
        <w:t xml:space="preserve"> </w:t>
      </w:r>
    </w:p>
    <w:p w14:paraId="328B5910" w14:textId="74A88423" w:rsidR="00AF78B3"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 xml:space="preserve">The practice of gotong royong (mutual cooperation) extends beyond religious ceremonies and encompasses numerous aspects of communal life. The Transad community routinely engages in cooperative efforts, including environmental clean-up initiatives, road maintenance, and infrastructure development. These activities consistently involve residents from all religious backgrounds, reinforcing interpersonal bonds and fostering inclusivity. Gotong royong serves not only as a means of achieving physical development but also as a critical mechanism for strengthening social solidarity across religious communities. Through collective labor aimed at shared objectives, individuals cultivate mutual respect and transcend religious distinctions through practical cooperation. This tradition represents a concrete embodiment of religious moderation in the </w:t>
      </w:r>
      <w:proofErr w:type="spellStart"/>
      <w:r w:rsidRPr="00017441">
        <w:rPr>
          <w:rFonts w:ascii="Arial" w:hAnsi="Arial" w:cs="Arial"/>
        </w:rPr>
        <w:t>everyday</w:t>
      </w:r>
      <w:proofErr w:type="spellEnd"/>
      <w:r w:rsidRPr="00017441">
        <w:rPr>
          <w:rFonts w:ascii="Arial" w:hAnsi="Arial" w:cs="Arial"/>
        </w:rPr>
        <w:t xml:space="preserve"> </w:t>
      </w:r>
      <w:proofErr w:type="spellStart"/>
      <w:r w:rsidRPr="00017441">
        <w:rPr>
          <w:rFonts w:ascii="Arial" w:hAnsi="Arial" w:cs="Arial"/>
        </w:rPr>
        <w:t>life</w:t>
      </w:r>
      <w:proofErr w:type="spellEnd"/>
      <w:r w:rsidRPr="00017441">
        <w:rPr>
          <w:rFonts w:ascii="Arial" w:hAnsi="Arial" w:cs="Arial"/>
        </w:rPr>
        <w:t xml:space="preserve"> </w:t>
      </w:r>
      <w:proofErr w:type="spellStart"/>
      <w:r w:rsidRPr="00017441">
        <w:rPr>
          <w:rFonts w:ascii="Arial" w:hAnsi="Arial" w:cs="Arial"/>
        </w:rPr>
        <w:t>of</w:t>
      </w:r>
      <w:proofErr w:type="spellEnd"/>
      <w:r w:rsidRPr="00017441">
        <w:rPr>
          <w:rFonts w:ascii="Arial" w:hAnsi="Arial" w:cs="Arial"/>
        </w:rPr>
        <w:t xml:space="preserve"> </w:t>
      </w:r>
      <w:proofErr w:type="spellStart"/>
      <w:r w:rsidRPr="00017441">
        <w:rPr>
          <w:rFonts w:ascii="Arial" w:hAnsi="Arial" w:cs="Arial"/>
        </w:rPr>
        <w:t>Transad</w:t>
      </w:r>
      <w:proofErr w:type="spellEnd"/>
      <w:r w:rsidRPr="00017441">
        <w:rPr>
          <w:rFonts w:ascii="Arial" w:hAnsi="Arial" w:cs="Arial"/>
        </w:rPr>
        <w:t xml:space="preserve"> </w:t>
      </w:r>
      <w:proofErr w:type="spellStart"/>
      <w:r w:rsidRPr="00017441">
        <w:rPr>
          <w:rFonts w:ascii="Arial" w:hAnsi="Arial" w:cs="Arial"/>
        </w:rPr>
        <w:t>residents</w:t>
      </w:r>
      <w:proofErr w:type="spellEnd"/>
      <w:r w:rsidRPr="00017441">
        <w:rPr>
          <w:rFonts w:ascii="Arial" w:hAnsi="Arial" w:cs="Arial"/>
        </w:rPr>
        <w:t>.</w:t>
      </w:r>
    </w:p>
    <w:p w14:paraId="04008D8F" w14:textId="77777777" w:rsidR="00AF78B3" w:rsidRPr="00017441" w:rsidRDefault="00AF78B3" w:rsidP="00424811">
      <w:pPr>
        <w:pStyle w:val="ListParagraph"/>
        <w:numPr>
          <w:ilvl w:val="0"/>
          <w:numId w:val="25"/>
        </w:numPr>
        <w:spacing w:line="480" w:lineRule="auto"/>
        <w:ind w:right="-17"/>
        <w:rPr>
          <w:rFonts w:ascii="Arial" w:hAnsi="Arial" w:cs="Arial"/>
          <w:i/>
        </w:rPr>
      </w:pPr>
      <w:r w:rsidRPr="00017441">
        <w:rPr>
          <w:rFonts w:ascii="Arial" w:hAnsi="Arial" w:cs="Arial"/>
          <w:i/>
        </w:rPr>
        <w:t>Youth Activities as Instruments of Social Integration</w:t>
      </w:r>
    </w:p>
    <w:p w14:paraId="2175CCD2" w14:textId="163ED866" w:rsidR="00AF78B3"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 xml:space="preserve">The reinforcement of </w:t>
      </w:r>
      <w:proofErr w:type="spellStart"/>
      <w:r w:rsidRPr="00017441">
        <w:rPr>
          <w:rFonts w:ascii="Arial" w:hAnsi="Arial" w:cs="Arial"/>
        </w:rPr>
        <w:t>religious</w:t>
      </w:r>
      <w:proofErr w:type="spellEnd"/>
      <w:r w:rsidRPr="00017441">
        <w:rPr>
          <w:rFonts w:ascii="Arial" w:hAnsi="Arial" w:cs="Arial"/>
        </w:rPr>
        <w:t xml:space="preserve"> </w:t>
      </w:r>
      <w:proofErr w:type="spellStart"/>
      <w:r w:rsidRPr="00017441">
        <w:rPr>
          <w:rFonts w:ascii="Arial" w:hAnsi="Arial" w:cs="Arial"/>
        </w:rPr>
        <w:t>moderation</w:t>
      </w:r>
      <w:proofErr w:type="spellEnd"/>
      <w:r w:rsidRPr="00017441">
        <w:rPr>
          <w:rFonts w:ascii="Arial" w:hAnsi="Arial" w:cs="Arial"/>
        </w:rPr>
        <w:t xml:space="preserve"> </w:t>
      </w:r>
      <w:proofErr w:type="spellStart"/>
      <w:r w:rsidRPr="00017441">
        <w:rPr>
          <w:rFonts w:ascii="Arial" w:hAnsi="Arial" w:cs="Arial"/>
        </w:rPr>
        <w:t>within</w:t>
      </w:r>
      <w:proofErr w:type="spellEnd"/>
      <w:r w:rsidRPr="00017441">
        <w:rPr>
          <w:rFonts w:ascii="Arial" w:hAnsi="Arial" w:cs="Arial"/>
        </w:rPr>
        <w:t xml:space="preserve"> </w:t>
      </w:r>
      <w:proofErr w:type="spellStart"/>
      <w:r w:rsidRPr="00017441">
        <w:rPr>
          <w:rFonts w:ascii="Arial" w:hAnsi="Arial" w:cs="Arial"/>
        </w:rPr>
        <w:t>Transad</w:t>
      </w:r>
      <w:proofErr w:type="spellEnd"/>
      <w:r w:rsidRPr="00017441">
        <w:rPr>
          <w:rFonts w:ascii="Arial" w:hAnsi="Arial" w:cs="Arial"/>
        </w:rPr>
        <w:t xml:space="preserve"> </w:t>
      </w:r>
      <w:proofErr w:type="spellStart"/>
      <w:r w:rsidRPr="00017441">
        <w:rPr>
          <w:rFonts w:ascii="Arial" w:hAnsi="Arial" w:cs="Arial"/>
        </w:rPr>
        <w:t>is</w:t>
      </w:r>
      <w:proofErr w:type="spellEnd"/>
      <w:r w:rsidRPr="00017441">
        <w:rPr>
          <w:rFonts w:ascii="Arial" w:hAnsi="Arial" w:cs="Arial"/>
        </w:rPr>
        <w:t xml:space="preserve"> </w:t>
      </w:r>
      <w:proofErr w:type="spellStart"/>
      <w:r w:rsidRPr="00017441">
        <w:rPr>
          <w:rFonts w:ascii="Arial" w:hAnsi="Arial" w:cs="Arial"/>
        </w:rPr>
        <w:t>also</w:t>
      </w:r>
      <w:proofErr w:type="spellEnd"/>
      <w:r w:rsidRPr="00017441">
        <w:rPr>
          <w:rFonts w:ascii="Arial" w:hAnsi="Arial" w:cs="Arial"/>
        </w:rPr>
        <w:t xml:space="preserve"> </w:t>
      </w:r>
      <w:proofErr w:type="spellStart"/>
      <w:r w:rsidRPr="00017441">
        <w:rPr>
          <w:rFonts w:ascii="Arial" w:hAnsi="Arial" w:cs="Arial"/>
        </w:rPr>
        <w:t>reflected</w:t>
      </w:r>
      <w:proofErr w:type="spellEnd"/>
      <w:r w:rsidRPr="00017441">
        <w:rPr>
          <w:rFonts w:ascii="Arial" w:hAnsi="Arial" w:cs="Arial"/>
        </w:rPr>
        <w:t xml:space="preserve"> in programs that engage the younger generation. Among the most significant of these are the sporting events organized by the Indonesian Retired Soldiers' Sons and Daughters Communication Forum (FKPPI). According to I Gusti Putu Sarjana, a prominent Hindu community leader, sports activities such as football and volleyball offer platforms for youth from diverse religious backgrounds to interact and engage in constructive, competitive experiences. Such activities nurture interreligious relationships and foster a strong sense of fraternity among the younger demographic. Furthermore, these sporting initiatives function as informal spaces for dialogue, wherein young individuals acquire essential social values such as mutual respect and collaboration, irrespective of religious </w:t>
      </w:r>
      <w:r w:rsidRPr="00017441">
        <w:rPr>
          <w:rFonts w:ascii="Arial" w:hAnsi="Arial" w:cs="Arial"/>
        </w:rPr>
        <w:lastRenderedPageBreak/>
        <w:t>affiliation. This approach illustrates an effective form of religious moderation through social engagement, thereby contributing to the maintenance of societal harmony.</w:t>
      </w:r>
    </w:p>
    <w:p w14:paraId="13C58AE5" w14:textId="77777777" w:rsidR="00AF78B3" w:rsidRPr="00017441" w:rsidRDefault="00AF78B3" w:rsidP="00424811">
      <w:pPr>
        <w:pStyle w:val="ListParagraph"/>
        <w:numPr>
          <w:ilvl w:val="0"/>
          <w:numId w:val="25"/>
        </w:numPr>
        <w:spacing w:line="480" w:lineRule="auto"/>
        <w:ind w:right="-17"/>
        <w:rPr>
          <w:rFonts w:ascii="Arial" w:hAnsi="Arial" w:cs="Arial"/>
          <w:i/>
        </w:rPr>
      </w:pPr>
      <w:r w:rsidRPr="00017441">
        <w:rPr>
          <w:rFonts w:ascii="Arial" w:hAnsi="Arial" w:cs="Arial"/>
          <w:i/>
        </w:rPr>
        <w:t>Religious Processions with Interfaith Participation</w:t>
      </w:r>
    </w:p>
    <w:p w14:paraId="6D19E5F8" w14:textId="69238C2D" w:rsidR="00AF78B3"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 xml:space="preserve">Another significant expression of religious moderation is apparent during religious processions, particularly funerary rites. Upon the passing of a community member, individuals from all religious backgrounds voluntarily participate in funeral processions and associated preparations. As stated by Mrs. Heni, a Christian </w:t>
      </w:r>
      <w:proofErr w:type="spellStart"/>
      <w:r w:rsidRPr="00017441">
        <w:rPr>
          <w:rFonts w:ascii="Arial" w:hAnsi="Arial" w:cs="Arial"/>
        </w:rPr>
        <w:t>community</w:t>
      </w:r>
      <w:proofErr w:type="spellEnd"/>
      <w:r w:rsidRPr="00017441">
        <w:rPr>
          <w:rFonts w:ascii="Arial" w:hAnsi="Arial" w:cs="Arial"/>
        </w:rPr>
        <w:t xml:space="preserve"> leader, the involvement of individuals from various religious groups in both logistical and ceremonial aspects of funerals underscores the prioritization of shared humanity over sectarian divisions. This practice affirms the recognition of all individuals as integral members of the community, irrespective of their religious identity.</w:t>
      </w:r>
    </w:p>
    <w:p w14:paraId="23CEBCCC" w14:textId="77777777" w:rsidR="00AF78B3" w:rsidRPr="00017441" w:rsidRDefault="00AF78B3" w:rsidP="00424811">
      <w:pPr>
        <w:pStyle w:val="ListParagraph"/>
        <w:numPr>
          <w:ilvl w:val="0"/>
          <w:numId w:val="25"/>
        </w:numPr>
        <w:spacing w:line="480" w:lineRule="auto"/>
        <w:ind w:right="-17"/>
        <w:rPr>
          <w:rFonts w:ascii="Arial" w:hAnsi="Arial" w:cs="Arial"/>
          <w:i/>
        </w:rPr>
      </w:pPr>
      <w:r w:rsidRPr="00017441">
        <w:rPr>
          <w:rFonts w:ascii="Arial" w:hAnsi="Arial" w:cs="Arial"/>
          <w:i/>
        </w:rPr>
        <w:t>Conflict Resolution Through Deliberative Processes</w:t>
      </w:r>
    </w:p>
    <w:p w14:paraId="374EADAD" w14:textId="683DAAB9" w:rsidR="00D925CB"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 xml:space="preserve">In situations of conflict or disagreement, the Transad community consistently prioritizes deliberative dialogue as the preferred mechanism for conflict resolution. When disputes arise or differences of opinion emerge, religious leaders representing all faith traditions, alongside community and governmental leaders, convene to formulate equitable solutions acceptable to all parties involved. These deliberations are conducted with an emphasis on transparency, inclusiveness, and mutual respect, ensuring that resultant decisions reflect collective consensus. This approach illustrates that the application of </w:t>
      </w:r>
      <w:proofErr w:type="spellStart"/>
      <w:r w:rsidRPr="00017441">
        <w:rPr>
          <w:rFonts w:ascii="Arial" w:hAnsi="Arial" w:cs="Arial"/>
        </w:rPr>
        <w:t>religious</w:t>
      </w:r>
      <w:proofErr w:type="spellEnd"/>
      <w:r w:rsidRPr="00017441">
        <w:rPr>
          <w:rFonts w:ascii="Arial" w:hAnsi="Arial" w:cs="Arial"/>
        </w:rPr>
        <w:t xml:space="preserve"> </w:t>
      </w:r>
      <w:proofErr w:type="spellStart"/>
      <w:r w:rsidRPr="00017441">
        <w:rPr>
          <w:rFonts w:ascii="Arial" w:hAnsi="Arial" w:cs="Arial"/>
        </w:rPr>
        <w:t>moderation</w:t>
      </w:r>
      <w:proofErr w:type="spellEnd"/>
      <w:r w:rsidRPr="00017441">
        <w:rPr>
          <w:rFonts w:ascii="Arial" w:hAnsi="Arial" w:cs="Arial"/>
        </w:rPr>
        <w:t xml:space="preserve"> </w:t>
      </w:r>
      <w:proofErr w:type="spellStart"/>
      <w:r w:rsidRPr="00017441">
        <w:rPr>
          <w:rFonts w:ascii="Arial" w:hAnsi="Arial" w:cs="Arial"/>
        </w:rPr>
        <w:t>within</w:t>
      </w:r>
      <w:proofErr w:type="spellEnd"/>
      <w:r w:rsidRPr="00017441">
        <w:rPr>
          <w:rFonts w:ascii="Arial" w:hAnsi="Arial" w:cs="Arial"/>
        </w:rPr>
        <w:t xml:space="preserve"> </w:t>
      </w:r>
      <w:proofErr w:type="spellStart"/>
      <w:r w:rsidRPr="00017441">
        <w:rPr>
          <w:rFonts w:ascii="Arial" w:hAnsi="Arial" w:cs="Arial"/>
        </w:rPr>
        <w:t>Transad</w:t>
      </w:r>
      <w:proofErr w:type="spellEnd"/>
      <w:r w:rsidRPr="00017441">
        <w:rPr>
          <w:rFonts w:ascii="Arial" w:hAnsi="Arial" w:cs="Arial"/>
        </w:rPr>
        <w:t xml:space="preserve"> </w:t>
      </w:r>
      <w:proofErr w:type="spellStart"/>
      <w:r w:rsidRPr="00017441">
        <w:rPr>
          <w:rFonts w:ascii="Arial" w:hAnsi="Arial" w:cs="Arial"/>
        </w:rPr>
        <w:t>is</w:t>
      </w:r>
      <w:proofErr w:type="spellEnd"/>
      <w:r w:rsidRPr="00017441">
        <w:rPr>
          <w:rFonts w:ascii="Arial" w:hAnsi="Arial" w:cs="Arial"/>
        </w:rPr>
        <w:t xml:space="preserve"> not </w:t>
      </w:r>
      <w:proofErr w:type="spellStart"/>
      <w:r w:rsidRPr="00017441">
        <w:rPr>
          <w:rFonts w:ascii="Arial" w:hAnsi="Arial" w:cs="Arial"/>
        </w:rPr>
        <w:t>confined</w:t>
      </w:r>
      <w:proofErr w:type="spellEnd"/>
      <w:r w:rsidRPr="00017441">
        <w:rPr>
          <w:rFonts w:ascii="Arial" w:hAnsi="Arial" w:cs="Arial"/>
        </w:rPr>
        <w:t xml:space="preserve"> to formal ceremonial contexts but is integrally embedded in everyday mechanisms of conflict resolution.</w:t>
      </w:r>
    </w:p>
    <w:p w14:paraId="4CBB964E" w14:textId="77777777" w:rsidR="00AF78B3" w:rsidRPr="00017441" w:rsidRDefault="009B74F8" w:rsidP="00424811">
      <w:pPr>
        <w:pStyle w:val="discussion"/>
        <w:spacing w:after="0" w:line="480" w:lineRule="auto"/>
        <w:rPr>
          <w:rStyle w:val="Heading2Char"/>
          <w:sz w:val="22"/>
          <w:szCs w:val="22"/>
        </w:rPr>
      </w:pPr>
      <w:bookmarkStart w:id="6" w:name="_Toc180964206"/>
      <w:r w:rsidRPr="00017441">
        <w:rPr>
          <w:rStyle w:val="Heading2Char"/>
          <w:sz w:val="22"/>
          <w:szCs w:val="22"/>
        </w:rPr>
        <w:t xml:space="preserve">2.2.3 </w:t>
      </w:r>
      <w:r w:rsidR="00D925CB" w:rsidRPr="00017441">
        <w:rPr>
          <w:rStyle w:val="Heading2Char"/>
          <w:sz w:val="22"/>
          <w:szCs w:val="22"/>
        </w:rPr>
        <w:t xml:space="preserve">Analysis of Religious Moderation Practices of the </w:t>
      </w:r>
      <w:proofErr w:type="spellStart"/>
      <w:r w:rsidR="00D925CB" w:rsidRPr="00017441">
        <w:rPr>
          <w:rStyle w:val="Heading2Char"/>
          <w:sz w:val="22"/>
          <w:szCs w:val="22"/>
        </w:rPr>
        <w:t>Transad</w:t>
      </w:r>
      <w:proofErr w:type="spellEnd"/>
      <w:r w:rsidR="00D925CB" w:rsidRPr="00017441">
        <w:rPr>
          <w:rStyle w:val="Heading2Char"/>
          <w:sz w:val="22"/>
          <w:szCs w:val="22"/>
        </w:rPr>
        <w:t xml:space="preserve"> Community in </w:t>
      </w:r>
      <w:proofErr w:type="spellStart"/>
      <w:r w:rsidR="00D925CB" w:rsidRPr="00017441">
        <w:rPr>
          <w:rStyle w:val="Heading2Char"/>
          <w:sz w:val="22"/>
          <w:szCs w:val="22"/>
        </w:rPr>
        <w:t>Padak</w:t>
      </w:r>
      <w:proofErr w:type="spellEnd"/>
      <w:r w:rsidR="00D925CB" w:rsidRPr="00017441">
        <w:rPr>
          <w:rStyle w:val="Heading2Char"/>
          <w:sz w:val="22"/>
          <w:szCs w:val="22"/>
        </w:rPr>
        <w:t xml:space="preserve"> Guar Village </w:t>
      </w:r>
      <w:bookmarkStart w:id="7" w:name="_Toc180964207"/>
      <w:bookmarkEnd w:id="6"/>
    </w:p>
    <w:p w14:paraId="61600735" w14:textId="1B94A85F" w:rsidR="00AF78B3" w:rsidRPr="00017441" w:rsidRDefault="00AF78B3" w:rsidP="00017441">
      <w:pPr>
        <w:pStyle w:val="discussion"/>
        <w:spacing w:after="0" w:line="480" w:lineRule="auto"/>
        <w:ind w:left="0" w:firstLine="567"/>
        <w:jc w:val="both"/>
        <w:rPr>
          <w:b w:val="0"/>
        </w:rPr>
      </w:pPr>
      <w:r w:rsidRPr="00017441">
        <w:rPr>
          <w:b w:val="0"/>
        </w:rPr>
        <w:t xml:space="preserve">The application of religious moderation among the </w:t>
      </w:r>
      <w:proofErr w:type="spellStart"/>
      <w:r w:rsidRPr="00017441">
        <w:rPr>
          <w:b w:val="0"/>
        </w:rPr>
        <w:t>Transad</w:t>
      </w:r>
      <w:proofErr w:type="spellEnd"/>
      <w:r w:rsidRPr="00017441">
        <w:rPr>
          <w:b w:val="0"/>
        </w:rPr>
        <w:t xml:space="preserve"> community in </w:t>
      </w:r>
      <w:proofErr w:type="spellStart"/>
      <w:r w:rsidRPr="00017441">
        <w:rPr>
          <w:b w:val="0"/>
        </w:rPr>
        <w:t>Padak</w:t>
      </w:r>
      <w:proofErr w:type="spellEnd"/>
      <w:r w:rsidRPr="00017441">
        <w:rPr>
          <w:b w:val="0"/>
        </w:rPr>
        <w:t xml:space="preserve"> Guar Village, </w:t>
      </w:r>
      <w:proofErr w:type="spellStart"/>
      <w:r w:rsidRPr="00017441">
        <w:rPr>
          <w:b w:val="0"/>
        </w:rPr>
        <w:t>Sambelia</w:t>
      </w:r>
      <w:proofErr w:type="spellEnd"/>
      <w:r w:rsidRPr="00017441">
        <w:rPr>
          <w:b w:val="0"/>
        </w:rPr>
        <w:t xml:space="preserve"> District, demonstrates a strong adherence to the principles outlined in the theory of religious moderation. According to </w:t>
      </w:r>
      <w:proofErr w:type="spellStart"/>
      <w:r w:rsidRPr="00017441">
        <w:rPr>
          <w:b w:val="0"/>
        </w:rPr>
        <w:t>Kamali</w:t>
      </w:r>
      <w:proofErr w:type="spellEnd"/>
      <w:r w:rsidRPr="00017441">
        <w:rPr>
          <w:b w:val="0"/>
        </w:rPr>
        <w:t xml:space="preserve">, this theory emphasizes moral integrity in social interactions and the preservation of societal </w:t>
      </w:r>
      <w:r w:rsidRPr="00017441">
        <w:rPr>
          <w:b w:val="0"/>
        </w:rPr>
        <w:lastRenderedPageBreak/>
        <w:t>cohesion and reputation, which is evidently embodied in the daily life of this religiously diverse community. The residents of Padak Guar Village, comprising Muslims, Hindus, and Christians, coexist harmoniously by embracing the core principles of religious moderation</w:t>
      </w:r>
      <w:r w:rsidR="00DE6486" w:rsidRPr="00017441">
        <w:rPr>
          <w:b w:val="0"/>
        </w:rPr>
        <w:t xml:space="preserve">, </w:t>
      </w:r>
      <w:r w:rsidRPr="00017441">
        <w:rPr>
          <w:b w:val="0"/>
        </w:rPr>
        <w:t>adopting a balanced, non-extremist approach to religious practices and fostering mutual respect for differences.</w:t>
      </w:r>
    </w:p>
    <w:p w14:paraId="4AAAB974" w14:textId="77777777" w:rsidR="00AF78B3" w:rsidRPr="00017441" w:rsidRDefault="00AF78B3" w:rsidP="00424811">
      <w:pPr>
        <w:pStyle w:val="discussion"/>
        <w:numPr>
          <w:ilvl w:val="0"/>
          <w:numId w:val="26"/>
        </w:numPr>
        <w:spacing w:after="0" w:line="480" w:lineRule="auto"/>
        <w:jc w:val="both"/>
        <w:rPr>
          <w:b w:val="0"/>
          <w:i/>
        </w:rPr>
      </w:pPr>
      <w:r w:rsidRPr="00017441">
        <w:rPr>
          <w:b w:val="0"/>
          <w:i/>
        </w:rPr>
        <w:t>Religious Moderation through Tolerance and Social Cohesion</w:t>
      </w:r>
    </w:p>
    <w:p w14:paraId="1FCDCB8A" w14:textId="77777777" w:rsidR="00AF78B3" w:rsidRPr="00017441" w:rsidRDefault="00AF78B3" w:rsidP="00017441">
      <w:pPr>
        <w:pStyle w:val="discussion"/>
        <w:spacing w:after="0" w:line="480" w:lineRule="auto"/>
        <w:ind w:left="0" w:firstLine="567"/>
        <w:jc w:val="both"/>
        <w:rPr>
          <w:b w:val="0"/>
        </w:rPr>
      </w:pPr>
      <w:r w:rsidRPr="00017441">
        <w:rPr>
          <w:b w:val="0"/>
        </w:rPr>
        <w:t xml:space="preserve">The practice of religious moderation in Padak Guar Village is prominently reflected in the community’s social dynamics. High levels of interreligious tolerance are evident through joint celebrations of religious and national festivities, such as the collaborative involvement of Muslims and Hindus during Indonesia's Independence Day celebrations. These events, which incorporate traditional dances from various religious traditions, not only symbolize mutual support but also promote interfaith understanding and dialogue. Such practices serve as effective mechanisms for building bridges between religious groups, reducing the likelihood of misunderstanding or conflict. </w:t>
      </w:r>
    </w:p>
    <w:p w14:paraId="0B23137D" w14:textId="40A39837" w:rsidR="00AF78B3" w:rsidRPr="00017441" w:rsidRDefault="00AF78B3" w:rsidP="00017441">
      <w:pPr>
        <w:pStyle w:val="discussion"/>
        <w:spacing w:after="0" w:line="480" w:lineRule="auto"/>
        <w:ind w:left="0" w:firstLine="567"/>
        <w:jc w:val="both"/>
        <w:rPr>
          <w:b w:val="0"/>
        </w:rPr>
      </w:pPr>
      <w:r w:rsidRPr="00017441">
        <w:rPr>
          <w:b w:val="0"/>
        </w:rPr>
        <w:t>Additionally, the tradition of gotong royong (mutual cooperation) constitutes a fundamental aspect of social interaction in Padak Guar Village. Residents collaborate in the construction of religious facilities, including mosques and temples, irrespective of their religious affiliation. This cooperative spirit exemplifies a deep sense of solidarity that transcends religious boundaries. Within this context, the principles of religious moderation contribute significantly to the cultivation of interfaith harmony and dismantle exclusive religious barriers, ensuring that the entire community shares a collective vision for advancing the welfare of their village.</w:t>
      </w:r>
    </w:p>
    <w:p w14:paraId="7001EE1F" w14:textId="77777777" w:rsidR="00AF78B3" w:rsidRPr="00017441" w:rsidRDefault="00AF78B3" w:rsidP="00424811">
      <w:pPr>
        <w:pStyle w:val="discussion"/>
        <w:numPr>
          <w:ilvl w:val="0"/>
          <w:numId w:val="26"/>
        </w:numPr>
        <w:spacing w:after="0" w:line="480" w:lineRule="auto"/>
        <w:jc w:val="both"/>
        <w:rPr>
          <w:b w:val="0"/>
          <w:i/>
        </w:rPr>
      </w:pPr>
      <w:r w:rsidRPr="00017441">
        <w:rPr>
          <w:b w:val="0"/>
          <w:i/>
        </w:rPr>
        <w:t xml:space="preserve">Moderation as a Conflict Resolution Mechanism </w:t>
      </w:r>
    </w:p>
    <w:p w14:paraId="6D0B3611" w14:textId="77777777" w:rsidR="00AF78B3" w:rsidRPr="00017441" w:rsidRDefault="00AF78B3" w:rsidP="00017441">
      <w:pPr>
        <w:pStyle w:val="discussion"/>
        <w:spacing w:after="0" w:line="480" w:lineRule="auto"/>
        <w:ind w:left="0" w:firstLine="567"/>
        <w:jc w:val="both"/>
        <w:rPr>
          <w:b w:val="0"/>
        </w:rPr>
      </w:pPr>
      <w:r w:rsidRPr="00017441">
        <w:rPr>
          <w:b w:val="0"/>
        </w:rPr>
        <w:t xml:space="preserve">The community’s approach to conflict resolution further reflects the practical application of religious moderation. As reported in interviews, the residents of Padak Guar Village consistently favor peaceful, deliberative methods when addressing disputes. Religious leaders and community representatives from various faith traditions </w:t>
      </w:r>
      <w:r w:rsidRPr="00017441">
        <w:rPr>
          <w:b w:val="0"/>
        </w:rPr>
        <w:lastRenderedPageBreak/>
        <w:t xml:space="preserve">engage in open dialogue to collectively seek solutions that are fair and acceptable to all parties involved. </w:t>
      </w:r>
    </w:p>
    <w:p w14:paraId="7415A5D0" w14:textId="5947A047" w:rsidR="00AF78B3" w:rsidRPr="00017441" w:rsidRDefault="00AF78B3" w:rsidP="00017441">
      <w:pPr>
        <w:pStyle w:val="discussion"/>
        <w:spacing w:after="0" w:line="480" w:lineRule="auto"/>
        <w:ind w:left="0" w:firstLine="567"/>
        <w:jc w:val="both"/>
        <w:rPr>
          <w:b w:val="0"/>
        </w:rPr>
      </w:pPr>
      <w:r w:rsidRPr="00017441">
        <w:rPr>
          <w:b w:val="0"/>
        </w:rPr>
        <w:t xml:space="preserve">This emphasis on inclusive, non-violent conflict resolution exemplifies the community’s commitment to the values of religious moderation, ensuring that disagreements are addressed constructively rather than through confrontation or hostility. This approach aligns with </w:t>
      </w:r>
      <w:proofErr w:type="spellStart"/>
      <w:r w:rsidRPr="00017441">
        <w:rPr>
          <w:b w:val="0"/>
        </w:rPr>
        <w:t>Kamali's</w:t>
      </w:r>
      <w:proofErr w:type="spellEnd"/>
      <w:r w:rsidRPr="00017441">
        <w:rPr>
          <w:b w:val="0"/>
        </w:rPr>
        <w:t xml:space="preserve"> assertion that religious moderation extends beyond religious practice to encompass balance and harmony in social interactions. Through consensus-building and a shared commitment to peace, the community successfully navigates social tensions, thereby safeguarding both social integrity and interreligious harmony.</w:t>
      </w:r>
    </w:p>
    <w:p w14:paraId="334EB77E" w14:textId="77777777" w:rsidR="00AF78B3" w:rsidRPr="00017441" w:rsidRDefault="00AF78B3" w:rsidP="00424811">
      <w:pPr>
        <w:pStyle w:val="ListParagraph"/>
        <w:numPr>
          <w:ilvl w:val="0"/>
          <w:numId w:val="26"/>
        </w:numPr>
        <w:spacing w:line="480" w:lineRule="auto"/>
        <w:ind w:right="-17"/>
        <w:rPr>
          <w:rFonts w:ascii="Arial" w:hAnsi="Arial" w:cs="Arial"/>
          <w:i/>
        </w:rPr>
      </w:pPr>
      <w:r w:rsidRPr="00017441">
        <w:rPr>
          <w:rFonts w:ascii="Arial" w:hAnsi="Arial" w:cs="Arial"/>
          <w:i/>
        </w:rPr>
        <w:t>Religious Moderation through Collaborative Interfaith Activities</w:t>
      </w:r>
    </w:p>
    <w:p w14:paraId="53B45645" w14:textId="77777777" w:rsidR="003C0160"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 xml:space="preserve">The Transad community in Padak Guar Village also demonstrates religious moderation through inclusive, collaborative activities, particularly those engaging the younger generation. Youth participation in initiatives such as sports competitions and communal clean-up programs is encouraged across all religious groups. The Communication Forum for the Sons and Daughters of Indonesian National Armed Forces and Police (FKPPI) serves as a key platform for fostering unity among youth from different religious backgrounds, promoting solidarity and civic engagement. </w:t>
      </w:r>
    </w:p>
    <w:p w14:paraId="4E6B2E3C" w14:textId="2A463E82" w:rsidR="003C0160"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In line with Mohammad Hashim Kamali’s view, religious moderation strengthens the connection between religious identity and national consciousness. In Padak Guar Village, this is evidenced by community support for village development programs aimed at enhancing collective welfare. These interfaith collaborations not only fortify interpersonal relationships but also foster a strong sense of belonging to the broader community, ultimately contributing to enduring social harmony.</w:t>
      </w:r>
    </w:p>
    <w:p w14:paraId="3D55FD85" w14:textId="77777777" w:rsidR="003C0160" w:rsidRPr="00017441" w:rsidRDefault="00AF78B3" w:rsidP="00424811">
      <w:pPr>
        <w:pStyle w:val="ListParagraph"/>
        <w:numPr>
          <w:ilvl w:val="0"/>
          <w:numId w:val="26"/>
        </w:numPr>
        <w:spacing w:line="480" w:lineRule="auto"/>
        <w:ind w:right="-17"/>
        <w:rPr>
          <w:rFonts w:ascii="Arial" w:hAnsi="Arial" w:cs="Arial"/>
        </w:rPr>
      </w:pPr>
      <w:r w:rsidRPr="00017441">
        <w:rPr>
          <w:rFonts w:ascii="Arial" w:hAnsi="Arial" w:cs="Arial"/>
        </w:rPr>
        <w:t xml:space="preserve">Cultivating Awareness of Togetherness through Religious Moderation </w:t>
      </w:r>
    </w:p>
    <w:p w14:paraId="7BCD93F1" w14:textId="24C1E409" w:rsidR="003C0160" w:rsidRPr="00017441" w:rsidRDefault="00AF78B3" w:rsidP="00017441">
      <w:pPr>
        <w:pStyle w:val="ListParagraph"/>
        <w:spacing w:line="480" w:lineRule="auto"/>
        <w:ind w:left="0" w:right="-17" w:firstLine="567"/>
        <w:rPr>
          <w:rFonts w:ascii="Arial" w:hAnsi="Arial" w:cs="Arial"/>
        </w:rPr>
      </w:pPr>
      <w:r w:rsidRPr="00017441">
        <w:rPr>
          <w:rFonts w:ascii="Arial" w:hAnsi="Arial" w:cs="Arial"/>
        </w:rPr>
        <w:t xml:space="preserve">The residents of Padak Guar Village exhibit a heightened awareness of the significance of unity in preserving social harmony. Despite religious and belief-based </w:t>
      </w:r>
      <w:r w:rsidRPr="00017441">
        <w:rPr>
          <w:rFonts w:ascii="Arial" w:hAnsi="Arial" w:cs="Arial"/>
        </w:rPr>
        <w:lastRenderedPageBreak/>
        <w:t xml:space="preserve">differences, the community upholds a balanced approach to practicing individual faiths while remaining open and accepting of other religious traditions. This openness is evident during religious events, where invitations and participation across religious groups serve as expressions of mutual support. </w:t>
      </w:r>
    </w:p>
    <w:p w14:paraId="01DD3815" w14:textId="765038F2" w:rsidR="00D925CB" w:rsidRPr="00017441" w:rsidRDefault="00AF78B3" w:rsidP="00017441">
      <w:pPr>
        <w:pStyle w:val="ListParagraph"/>
        <w:spacing w:line="480" w:lineRule="auto"/>
        <w:ind w:left="0" w:right="-17" w:firstLine="567"/>
        <w:rPr>
          <w:rFonts w:ascii="Arial" w:hAnsi="Arial" w:cs="Arial"/>
          <w:lang w:val="en-US"/>
        </w:rPr>
      </w:pPr>
      <w:r w:rsidRPr="00017441">
        <w:rPr>
          <w:rFonts w:ascii="Arial" w:hAnsi="Arial" w:cs="Arial"/>
        </w:rPr>
        <w:t xml:space="preserve">Moreover, interfaith involvement in funeral rites reflects a shared understanding that human values surpass religious distinctions. This collective awareness highlights the tangible application of religious moderation beyond theoretical frameworks. By prioritizing communal welfare over individual differences, the community nurtures an environment of interdependence that reinforces social bonds. </w:t>
      </w:r>
      <w:proofErr w:type="spellStart"/>
      <w:r w:rsidRPr="00017441">
        <w:rPr>
          <w:rFonts w:ascii="Arial" w:hAnsi="Arial" w:cs="Arial"/>
        </w:rPr>
        <w:t>Consistent</w:t>
      </w:r>
      <w:proofErr w:type="spellEnd"/>
      <w:r w:rsidRPr="00017441">
        <w:rPr>
          <w:rFonts w:ascii="Arial" w:hAnsi="Arial" w:cs="Arial"/>
        </w:rPr>
        <w:t xml:space="preserve"> </w:t>
      </w:r>
      <w:proofErr w:type="spellStart"/>
      <w:r w:rsidRPr="00017441">
        <w:rPr>
          <w:rFonts w:ascii="Arial" w:hAnsi="Arial" w:cs="Arial"/>
        </w:rPr>
        <w:t>with</w:t>
      </w:r>
      <w:proofErr w:type="spellEnd"/>
      <w:r w:rsidRPr="00017441">
        <w:rPr>
          <w:rFonts w:ascii="Arial" w:hAnsi="Arial" w:cs="Arial"/>
        </w:rPr>
        <w:t xml:space="preserve"> </w:t>
      </w:r>
      <w:proofErr w:type="spellStart"/>
      <w:r w:rsidRPr="00017441">
        <w:rPr>
          <w:rFonts w:ascii="Arial" w:hAnsi="Arial" w:cs="Arial"/>
        </w:rPr>
        <w:t>Kamali’s</w:t>
      </w:r>
      <w:proofErr w:type="spellEnd"/>
      <w:r w:rsidRPr="00017441">
        <w:rPr>
          <w:rFonts w:ascii="Arial" w:hAnsi="Arial" w:cs="Arial"/>
        </w:rPr>
        <w:t xml:space="preserve"> </w:t>
      </w:r>
      <w:proofErr w:type="spellStart"/>
      <w:r w:rsidRPr="00017441">
        <w:rPr>
          <w:rFonts w:ascii="Arial" w:hAnsi="Arial" w:cs="Arial"/>
        </w:rPr>
        <w:t>theoretical</w:t>
      </w:r>
      <w:proofErr w:type="spellEnd"/>
      <w:r w:rsidRPr="00017441">
        <w:rPr>
          <w:rFonts w:ascii="Arial" w:hAnsi="Arial" w:cs="Arial"/>
        </w:rPr>
        <w:t xml:space="preserve"> </w:t>
      </w:r>
      <w:proofErr w:type="spellStart"/>
      <w:r w:rsidRPr="00017441">
        <w:rPr>
          <w:rFonts w:ascii="Arial" w:hAnsi="Arial" w:cs="Arial"/>
        </w:rPr>
        <w:t>perspective</w:t>
      </w:r>
      <w:proofErr w:type="spellEnd"/>
      <w:r w:rsidRPr="00017441">
        <w:rPr>
          <w:rFonts w:ascii="Arial" w:hAnsi="Arial" w:cs="Arial"/>
        </w:rPr>
        <w:t xml:space="preserve">, </w:t>
      </w:r>
      <w:proofErr w:type="spellStart"/>
      <w:r w:rsidRPr="00017441">
        <w:rPr>
          <w:rFonts w:ascii="Arial" w:hAnsi="Arial" w:cs="Arial"/>
        </w:rPr>
        <w:t>religious</w:t>
      </w:r>
      <w:proofErr w:type="spellEnd"/>
      <w:r w:rsidRPr="00017441">
        <w:rPr>
          <w:rFonts w:ascii="Arial" w:hAnsi="Arial" w:cs="Arial"/>
        </w:rPr>
        <w:t xml:space="preserve"> moderation in Padak Guar Village fosters social cohesion, mutual respect, and sustained communal support, which collectively underpin the village’s harmonious social fabric</w:t>
      </w:r>
      <w:bookmarkEnd w:id="7"/>
      <w:r w:rsidR="003C0160" w:rsidRPr="00017441">
        <w:rPr>
          <w:rFonts w:ascii="Arial" w:hAnsi="Arial" w:cs="Arial"/>
          <w:lang w:val="en-US"/>
        </w:rPr>
        <w:t>.</w:t>
      </w:r>
    </w:p>
    <w:p w14:paraId="7EA599DD" w14:textId="77777777" w:rsidR="003C0160" w:rsidRPr="00017441" w:rsidRDefault="003C0160" w:rsidP="00424811">
      <w:pPr>
        <w:pStyle w:val="ListParagraph"/>
        <w:spacing w:line="480" w:lineRule="auto"/>
        <w:ind w:left="1060" w:right="-17" w:firstLine="567"/>
        <w:rPr>
          <w:rFonts w:ascii="Arial" w:hAnsi="Arial" w:cs="Arial"/>
          <w:lang w:val="en-US"/>
        </w:rPr>
      </w:pPr>
    </w:p>
    <w:p w14:paraId="6969BAAE" w14:textId="77777777" w:rsidR="003C0160" w:rsidRPr="00017441" w:rsidRDefault="003C0160" w:rsidP="00424811">
      <w:pPr>
        <w:pStyle w:val="firststring"/>
        <w:spacing w:after="0" w:line="480" w:lineRule="auto"/>
        <w:rPr>
          <w:bCs/>
        </w:rPr>
      </w:pPr>
      <w:r w:rsidRPr="00017441">
        <w:rPr>
          <w:bCs/>
        </w:rPr>
        <w:t>3. Conclusion</w:t>
      </w:r>
    </w:p>
    <w:p w14:paraId="182BA6B1" w14:textId="77777777" w:rsidR="003C0160" w:rsidRPr="00017441" w:rsidRDefault="003C0160" w:rsidP="00424811">
      <w:pPr>
        <w:pStyle w:val="firststring"/>
        <w:spacing w:after="0" w:line="480" w:lineRule="auto"/>
        <w:rPr>
          <w:b w:val="0"/>
        </w:rPr>
      </w:pPr>
      <w:r w:rsidRPr="00017441">
        <w:rPr>
          <w:b w:val="0"/>
        </w:rPr>
        <w:t xml:space="preserve">3.1 Integration of Religious Moderation Values Among Communities in </w:t>
      </w:r>
      <w:proofErr w:type="spellStart"/>
      <w:r w:rsidRPr="00017441">
        <w:rPr>
          <w:b w:val="0"/>
        </w:rPr>
        <w:t>Padak</w:t>
      </w:r>
      <w:proofErr w:type="spellEnd"/>
      <w:r w:rsidRPr="00017441">
        <w:rPr>
          <w:b w:val="0"/>
        </w:rPr>
        <w:t xml:space="preserve"> Guar Village, </w:t>
      </w:r>
      <w:proofErr w:type="spellStart"/>
      <w:r w:rsidRPr="00017441">
        <w:rPr>
          <w:b w:val="0"/>
        </w:rPr>
        <w:t>Sambelia</w:t>
      </w:r>
      <w:proofErr w:type="spellEnd"/>
      <w:r w:rsidRPr="00017441">
        <w:rPr>
          <w:b w:val="0"/>
        </w:rPr>
        <w:t xml:space="preserve"> District</w:t>
      </w:r>
    </w:p>
    <w:p w14:paraId="6381E041" w14:textId="77777777" w:rsidR="003C0160" w:rsidRPr="00017441" w:rsidRDefault="003C0160" w:rsidP="00017441">
      <w:pPr>
        <w:spacing w:after="0" w:line="480" w:lineRule="auto"/>
        <w:ind w:right="-17" w:firstLine="567"/>
        <w:jc w:val="both"/>
        <w:rPr>
          <w:rFonts w:ascii="Arial" w:hAnsi="Arial" w:cs="Arial"/>
        </w:rPr>
      </w:pPr>
      <w:r w:rsidRPr="00017441">
        <w:rPr>
          <w:rFonts w:ascii="Arial" w:hAnsi="Arial" w:cs="Arial"/>
        </w:rPr>
        <w:t xml:space="preserve">The integration of religious moderation values within the </w:t>
      </w:r>
      <w:proofErr w:type="spellStart"/>
      <w:r w:rsidRPr="00017441">
        <w:rPr>
          <w:rFonts w:ascii="Arial" w:hAnsi="Arial" w:cs="Arial"/>
        </w:rPr>
        <w:t>Transad</w:t>
      </w:r>
      <w:proofErr w:type="spellEnd"/>
      <w:r w:rsidRPr="00017441">
        <w:rPr>
          <w:rFonts w:ascii="Arial" w:hAnsi="Arial" w:cs="Arial"/>
        </w:rPr>
        <w:t xml:space="preserve"> community of </w:t>
      </w:r>
      <w:proofErr w:type="spellStart"/>
      <w:r w:rsidRPr="00017441">
        <w:rPr>
          <w:rFonts w:ascii="Arial" w:hAnsi="Arial" w:cs="Arial"/>
        </w:rPr>
        <w:t>Padak</w:t>
      </w:r>
      <w:proofErr w:type="spellEnd"/>
      <w:r w:rsidRPr="00017441">
        <w:rPr>
          <w:rFonts w:ascii="Arial" w:hAnsi="Arial" w:cs="Arial"/>
        </w:rPr>
        <w:t xml:space="preserve"> Guar Village occurs organically through robust social relations and reciprocal support among adherents of different faiths. The absence of prolonged conflict within the community reflects a deep-rooted familiarity with religious, ethnic, and cultural diversity. The heightened collective awareness regarding these differences has fostered a culture of mutual respect for the beliefs and traditions of others, which has become embedded in the community’s daily interactions.</w:t>
      </w:r>
    </w:p>
    <w:p w14:paraId="6EB19A1D" w14:textId="62229382" w:rsidR="003C0160" w:rsidRPr="00017441" w:rsidRDefault="003C0160" w:rsidP="00017441">
      <w:pPr>
        <w:spacing w:after="0" w:line="480" w:lineRule="auto"/>
        <w:ind w:right="-17" w:firstLine="567"/>
        <w:jc w:val="both"/>
        <w:rPr>
          <w:rFonts w:ascii="Arial" w:hAnsi="Arial" w:cs="Arial"/>
        </w:rPr>
      </w:pPr>
      <w:r w:rsidRPr="00017441">
        <w:rPr>
          <w:rFonts w:ascii="Arial" w:hAnsi="Arial" w:cs="Arial"/>
        </w:rPr>
        <w:t xml:space="preserve">Residents from diverse religious backgrounds actively participate in communal activities, notably mutual cooperation initiatives, which serve as effective mechanisms for cultivating social cohesion. An illustrative example of this is the collective construction of places of worship, where individuals from different religious groups collaborate in </w:t>
      </w:r>
      <w:r w:rsidRPr="00017441">
        <w:rPr>
          <w:rFonts w:ascii="Arial" w:hAnsi="Arial" w:cs="Arial"/>
        </w:rPr>
        <w:lastRenderedPageBreak/>
        <w:t>building churches, temples, and mosques. Through such practices, the principles of tolerance and respect for religious pluralism are consistently reinforced, with no evidence of discrimination or exclusion based on religious identity. Furthermore, diversity is not merely tolerated but embraced as a defining characteristic of the village’s identity, a process facilitated by the historical context of transmigration policies and sustained government support aimed at fostering harmonious coexistence within heterogeneous communities.</w:t>
      </w:r>
    </w:p>
    <w:p w14:paraId="2E724D83" w14:textId="77777777" w:rsidR="003C0160" w:rsidRPr="00017441" w:rsidRDefault="003C0160" w:rsidP="00424811">
      <w:pPr>
        <w:spacing w:after="0" w:line="480" w:lineRule="auto"/>
        <w:ind w:right="-17"/>
        <w:rPr>
          <w:rFonts w:ascii="Arial" w:hAnsi="Arial" w:cs="Arial"/>
        </w:rPr>
      </w:pPr>
    </w:p>
    <w:p w14:paraId="7214618B" w14:textId="77777777" w:rsidR="003C0160" w:rsidRPr="00017441" w:rsidRDefault="003C0160" w:rsidP="00424811">
      <w:pPr>
        <w:pStyle w:val="firststring"/>
        <w:spacing w:after="0" w:line="480" w:lineRule="auto"/>
        <w:rPr>
          <w:b w:val="0"/>
        </w:rPr>
      </w:pPr>
      <w:r w:rsidRPr="00017441">
        <w:rPr>
          <w:b w:val="0"/>
        </w:rPr>
        <w:t xml:space="preserve">3.2 The Practice of Religious Moderation Among Religious Communities in </w:t>
      </w:r>
      <w:proofErr w:type="spellStart"/>
      <w:r w:rsidRPr="00017441">
        <w:rPr>
          <w:b w:val="0"/>
        </w:rPr>
        <w:t>Padak</w:t>
      </w:r>
      <w:proofErr w:type="spellEnd"/>
      <w:r w:rsidRPr="00017441">
        <w:rPr>
          <w:b w:val="0"/>
        </w:rPr>
        <w:t xml:space="preserve"> Guar Village, </w:t>
      </w:r>
      <w:proofErr w:type="spellStart"/>
      <w:r w:rsidRPr="00017441">
        <w:rPr>
          <w:b w:val="0"/>
        </w:rPr>
        <w:t>Sambelia</w:t>
      </w:r>
      <w:proofErr w:type="spellEnd"/>
      <w:r w:rsidRPr="00017441">
        <w:rPr>
          <w:b w:val="0"/>
        </w:rPr>
        <w:t xml:space="preserve"> District</w:t>
      </w:r>
    </w:p>
    <w:p w14:paraId="2464B7CA" w14:textId="77777777" w:rsidR="003C0160" w:rsidRPr="00017441" w:rsidRDefault="003C0160" w:rsidP="00424811">
      <w:pPr>
        <w:spacing w:after="0" w:line="480" w:lineRule="auto"/>
        <w:ind w:right="-17" w:firstLine="567"/>
        <w:jc w:val="both"/>
        <w:rPr>
          <w:rFonts w:ascii="Arial" w:hAnsi="Arial" w:cs="Arial"/>
        </w:rPr>
      </w:pPr>
      <w:r w:rsidRPr="00017441">
        <w:rPr>
          <w:rFonts w:ascii="Arial" w:hAnsi="Arial" w:cs="Arial"/>
        </w:rPr>
        <w:t xml:space="preserve">The embodiment of religious moderation within the </w:t>
      </w:r>
      <w:proofErr w:type="spellStart"/>
      <w:r w:rsidRPr="00017441">
        <w:rPr>
          <w:rFonts w:ascii="Arial" w:hAnsi="Arial" w:cs="Arial"/>
        </w:rPr>
        <w:t>Transad</w:t>
      </w:r>
      <w:proofErr w:type="spellEnd"/>
      <w:r w:rsidRPr="00017441">
        <w:rPr>
          <w:rFonts w:ascii="Arial" w:hAnsi="Arial" w:cs="Arial"/>
        </w:rPr>
        <w:t xml:space="preserve"> community of </w:t>
      </w:r>
      <w:proofErr w:type="spellStart"/>
      <w:r w:rsidRPr="00017441">
        <w:rPr>
          <w:rFonts w:ascii="Arial" w:hAnsi="Arial" w:cs="Arial"/>
        </w:rPr>
        <w:t>Padak</w:t>
      </w:r>
      <w:proofErr w:type="spellEnd"/>
      <w:r w:rsidRPr="00017441">
        <w:rPr>
          <w:rFonts w:ascii="Arial" w:hAnsi="Arial" w:cs="Arial"/>
        </w:rPr>
        <w:t xml:space="preserve"> Guar Village is evident in the patterns of daily social interaction, as well as in the conduct of cultural and religious activities. Both Hindu and Muslim residents regularly engage in collaborative efforts during various communal events, including religious festivals, circumcision ceremonies, and national celebrations of independence. During these occasions, cultural expressions such as traditional Hindu dances and local artistic performances involving Muslim participants exemplify the harmonious and cooperative spirit that characterizes interfaith relations in the village.</w:t>
      </w:r>
    </w:p>
    <w:p w14:paraId="045EFB5D" w14:textId="36491326" w:rsidR="003C0160" w:rsidRPr="00017441" w:rsidRDefault="003C0160" w:rsidP="00424811">
      <w:pPr>
        <w:spacing w:after="0" w:line="480" w:lineRule="auto"/>
        <w:ind w:right="-17" w:firstLine="567"/>
        <w:jc w:val="both"/>
        <w:rPr>
          <w:rFonts w:ascii="Arial" w:hAnsi="Arial" w:cs="Arial"/>
        </w:rPr>
      </w:pPr>
      <w:r w:rsidRPr="00017441">
        <w:rPr>
          <w:rFonts w:ascii="Arial" w:hAnsi="Arial" w:cs="Arial"/>
        </w:rPr>
        <w:t>Moreover, mutual cooperation serves as the fundamental pillar underpinning inclusive interactions within the community. The joint construction of religious facilities</w:t>
      </w:r>
      <w:r w:rsidR="00DE6486" w:rsidRPr="00017441">
        <w:rPr>
          <w:rFonts w:ascii="Arial" w:hAnsi="Arial" w:cs="Arial"/>
        </w:rPr>
        <w:t xml:space="preserve">, </w:t>
      </w:r>
      <w:r w:rsidRPr="00017441">
        <w:rPr>
          <w:rFonts w:ascii="Arial" w:hAnsi="Arial" w:cs="Arial"/>
        </w:rPr>
        <w:t>churches, temples, and mosques</w:t>
      </w:r>
      <w:r w:rsidR="00DE6486" w:rsidRPr="00017441">
        <w:rPr>
          <w:rFonts w:ascii="Arial" w:hAnsi="Arial" w:cs="Arial"/>
        </w:rPr>
        <w:t xml:space="preserve">, </w:t>
      </w:r>
      <w:r w:rsidRPr="00017441">
        <w:rPr>
          <w:rFonts w:ascii="Arial" w:hAnsi="Arial" w:cs="Arial"/>
        </w:rPr>
        <w:t>occurs without sectarian distinctions, demonstrating a collective commitment to shared space and mutual respect. The Christian community, which has been present in the village since 1976, has been consistently received with openness, and all religious activities are systematically coordinated across different groups to prevent potential tensions. Mechanisms for conflict resolution are rooted in deliberative processes that actively involve religious leaders and community representatives, ensuring that disputes are addressed constructively and inclusively.</w:t>
      </w:r>
    </w:p>
    <w:p w14:paraId="68EF0F3B" w14:textId="104E685C" w:rsidR="00DE6486" w:rsidRPr="00017441" w:rsidRDefault="003C0160" w:rsidP="00017441">
      <w:pPr>
        <w:spacing w:after="0" w:line="480" w:lineRule="auto"/>
        <w:ind w:right="-17" w:firstLine="567"/>
        <w:jc w:val="both"/>
        <w:rPr>
          <w:rFonts w:ascii="Arial" w:hAnsi="Arial" w:cs="Arial"/>
        </w:rPr>
      </w:pPr>
      <w:r w:rsidRPr="00017441">
        <w:rPr>
          <w:rFonts w:ascii="Arial" w:hAnsi="Arial" w:cs="Arial"/>
        </w:rPr>
        <w:lastRenderedPageBreak/>
        <w:t>In conclusion, the values of religious moderation in Padak Guar Village are actualized through cultural collaboration, cooperative social structures, and everyday interactions that prioritize respect for diversity. The interreligious relationships observed within this context are grounded not solely in passive tolerance but in a conscious acknowledgment of mutual interdependence and the shared necessity of peaceful coexistence.</w:t>
      </w:r>
    </w:p>
    <w:p w14:paraId="2D70BBFE" w14:textId="77777777" w:rsidR="00017441" w:rsidRPr="00017441" w:rsidRDefault="00017441" w:rsidP="00017441">
      <w:pPr>
        <w:spacing w:after="0" w:line="480" w:lineRule="auto"/>
        <w:ind w:right="-17" w:firstLine="567"/>
        <w:jc w:val="both"/>
        <w:rPr>
          <w:rFonts w:ascii="Arial" w:hAnsi="Arial" w:cs="Arial"/>
        </w:rPr>
      </w:pPr>
    </w:p>
    <w:p w14:paraId="744EC833" w14:textId="77777777" w:rsidR="00017441" w:rsidRPr="00017441" w:rsidRDefault="00017441" w:rsidP="00017441">
      <w:pPr>
        <w:spacing w:after="0" w:line="480" w:lineRule="auto"/>
        <w:ind w:right="-17" w:firstLine="567"/>
        <w:jc w:val="both"/>
        <w:rPr>
          <w:rFonts w:ascii="Arial" w:hAnsi="Arial" w:cs="Arial"/>
        </w:rPr>
      </w:pPr>
    </w:p>
    <w:p w14:paraId="35BFD0E4" w14:textId="77777777" w:rsidR="00017441" w:rsidRPr="00017441" w:rsidRDefault="00017441" w:rsidP="00017441">
      <w:pPr>
        <w:spacing w:after="0" w:line="480" w:lineRule="auto"/>
        <w:ind w:right="-17" w:firstLine="567"/>
        <w:jc w:val="both"/>
        <w:rPr>
          <w:rFonts w:ascii="Arial" w:hAnsi="Arial" w:cs="Arial"/>
        </w:rPr>
      </w:pPr>
    </w:p>
    <w:p w14:paraId="24BBA251" w14:textId="3CB5DB07" w:rsidR="00D925CB" w:rsidRPr="00017441" w:rsidRDefault="00D925CB" w:rsidP="00017441">
      <w:pPr>
        <w:spacing w:line="360" w:lineRule="auto"/>
        <w:ind w:right="-17"/>
        <w:rPr>
          <w:rFonts w:ascii="Arial" w:hAnsi="Arial" w:cs="Arial"/>
          <w:b/>
          <w:bCs/>
        </w:rPr>
      </w:pPr>
      <w:r w:rsidRPr="00017441">
        <w:rPr>
          <w:rFonts w:ascii="Arial" w:hAnsi="Arial" w:cs="Arial"/>
          <w:b/>
          <w:bCs/>
        </w:rPr>
        <w:t>BIBLIOGRAPHY</w:t>
      </w:r>
    </w:p>
    <w:p w14:paraId="4D4EB3D3" w14:textId="77777777" w:rsidR="00D925CB" w:rsidRPr="00017441" w:rsidRDefault="00D925CB" w:rsidP="00017441">
      <w:pPr>
        <w:spacing w:line="240" w:lineRule="auto"/>
        <w:ind w:left="567" w:hanging="567"/>
        <w:jc w:val="both"/>
        <w:rPr>
          <w:rFonts w:ascii="Arial" w:hAnsi="Arial" w:cs="Arial"/>
        </w:rPr>
      </w:pPr>
      <w:r w:rsidRPr="00017441">
        <w:rPr>
          <w:rFonts w:ascii="Arial" w:hAnsi="Arial" w:cs="Arial"/>
        </w:rPr>
        <w:t>_______, (Online).</w:t>
      </w:r>
    </w:p>
    <w:p w14:paraId="5F557A8B" w14:textId="77777777" w:rsidR="00D925CB" w:rsidRPr="00017441" w:rsidRDefault="00000000" w:rsidP="00017441">
      <w:pPr>
        <w:spacing w:line="240" w:lineRule="auto"/>
        <w:ind w:left="567"/>
        <w:jc w:val="both"/>
        <w:rPr>
          <w:rFonts w:ascii="Arial" w:hAnsi="Arial" w:cs="Arial"/>
        </w:rPr>
      </w:pPr>
      <w:hyperlink r:id="rId11" w:history="1">
        <w:r w:rsidR="00D925CB" w:rsidRPr="00017441">
          <w:rPr>
            <w:rStyle w:val="Hyperlink"/>
            <w:rFonts w:ascii="Arial" w:hAnsi="Arial" w:cs="Arial"/>
          </w:rPr>
          <w:t>https://repository.uksw.edu/bitstream/123456789/20889/2/T1_712014054_BAB%20II.pdf</w:t>
        </w:r>
      </w:hyperlink>
      <w:r w:rsidR="00D925CB" w:rsidRPr="00017441">
        <w:rPr>
          <w:rFonts w:ascii="Arial" w:hAnsi="Arial" w:cs="Arial"/>
        </w:rPr>
        <w:t>. (diakses 2 Agustus 2024).</w:t>
      </w:r>
    </w:p>
    <w:p w14:paraId="6D4B1EFA" w14:textId="77777777" w:rsidR="00D925CB" w:rsidRPr="00017441" w:rsidRDefault="00D925CB" w:rsidP="00017441">
      <w:pPr>
        <w:spacing w:line="240" w:lineRule="auto"/>
        <w:ind w:left="567" w:hanging="567"/>
        <w:jc w:val="both"/>
        <w:rPr>
          <w:rFonts w:ascii="Arial" w:hAnsi="Arial" w:cs="Arial"/>
        </w:rPr>
      </w:pPr>
      <w:r w:rsidRPr="00017441">
        <w:rPr>
          <w:rFonts w:ascii="Arial" w:hAnsi="Arial" w:cs="Arial"/>
        </w:rPr>
        <w:t xml:space="preserve">Abd </w:t>
      </w:r>
      <w:proofErr w:type="spellStart"/>
      <w:r w:rsidRPr="00017441">
        <w:rPr>
          <w:rFonts w:ascii="Arial" w:hAnsi="Arial" w:cs="Arial"/>
        </w:rPr>
        <w:t>Hadi</w:t>
      </w:r>
      <w:proofErr w:type="spellEnd"/>
      <w:r w:rsidRPr="00017441">
        <w:rPr>
          <w:rFonts w:ascii="Arial" w:hAnsi="Arial" w:cs="Arial"/>
        </w:rPr>
        <w:t xml:space="preserve"> </w:t>
      </w:r>
      <w:proofErr w:type="spellStart"/>
      <w:r w:rsidRPr="00017441">
        <w:rPr>
          <w:rFonts w:ascii="Arial" w:hAnsi="Arial" w:cs="Arial"/>
        </w:rPr>
        <w:t>Dkk</w:t>
      </w:r>
      <w:proofErr w:type="spellEnd"/>
      <w:r w:rsidRPr="00017441">
        <w:rPr>
          <w:rFonts w:ascii="Arial" w:hAnsi="Arial" w:cs="Arial"/>
        </w:rPr>
        <w:t xml:space="preserve">, </w:t>
      </w:r>
      <w:proofErr w:type="spellStart"/>
      <w:r w:rsidRPr="00017441">
        <w:rPr>
          <w:rFonts w:ascii="Arial" w:hAnsi="Arial" w:cs="Arial"/>
        </w:rPr>
        <w:t>Penelitian</w:t>
      </w:r>
      <w:proofErr w:type="spellEnd"/>
      <w:r w:rsidRPr="00017441">
        <w:rPr>
          <w:rFonts w:ascii="Arial" w:hAnsi="Arial" w:cs="Arial"/>
        </w:rPr>
        <w:t xml:space="preserve"> </w:t>
      </w:r>
      <w:proofErr w:type="spellStart"/>
      <w:r w:rsidRPr="00017441">
        <w:rPr>
          <w:rFonts w:ascii="Arial" w:hAnsi="Arial" w:cs="Arial"/>
        </w:rPr>
        <w:t>Kualitatif</w:t>
      </w:r>
      <w:proofErr w:type="spellEnd"/>
      <w:r w:rsidRPr="00017441">
        <w:rPr>
          <w:rFonts w:ascii="Arial" w:hAnsi="Arial" w:cs="Arial"/>
        </w:rPr>
        <w:t xml:space="preserve"> (</w:t>
      </w:r>
      <w:proofErr w:type="spellStart"/>
      <w:r w:rsidRPr="00017441">
        <w:rPr>
          <w:rFonts w:ascii="Arial" w:hAnsi="Arial" w:cs="Arial"/>
        </w:rPr>
        <w:t>Purwokerto</w:t>
      </w:r>
      <w:proofErr w:type="spellEnd"/>
      <w:r w:rsidRPr="00017441">
        <w:rPr>
          <w:rFonts w:ascii="Arial" w:hAnsi="Arial" w:cs="Arial"/>
        </w:rPr>
        <w:t xml:space="preserve">: CV Pena </w:t>
      </w:r>
      <w:proofErr w:type="spellStart"/>
      <w:r w:rsidRPr="00017441">
        <w:rPr>
          <w:rFonts w:ascii="Arial" w:hAnsi="Arial" w:cs="Arial"/>
        </w:rPr>
        <w:t>Persada</w:t>
      </w:r>
      <w:proofErr w:type="spellEnd"/>
      <w:r w:rsidRPr="00017441">
        <w:rPr>
          <w:rFonts w:ascii="Arial" w:hAnsi="Arial" w:cs="Arial"/>
        </w:rPr>
        <w:t xml:space="preserve">, 2021), hm 24umatera Barat, </w:t>
      </w:r>
      <w:proofErr w:type="spellStart"/>
      <w:r w:rsidRPr="00017441">
        <w:rPr>
          <w:rFonts w:ascii="Arial" w:hAnsi="Arial" w:cs="Arial"/>
        </w:rPr>
        <w:t>dalam</w:t>
      </w:r>
      <w:proofErr w:type="spellEnd"/>
      <w:r w:rsidRPr="00017441">
        <w:rPr>
          <w:rFonts w:ascii="Arial" w:hAnsi="Arial" w:cs="Arial"/>
        </w:rPr>
        <w:t xml:space="preserve"> jurnal STKIP PGRI Sumbar juni 2021.</w:t>
      </w:r>
    </w:p>
    <w:p w14:paraId="75F06004" w14:textId="77777777" w:rsidR="00D925CB" w:rsidRPr="00017441" w:rsidRDefault="00D925CB" w:rsidP="00017441">
      <w:pPr>
        <w:pStyle w:val="BodyText"/>
        <w:ind w:left="567" w:right="27" w:hanging="480"/>
        <w:jc w:val="both"/>
        <w:rPr>
          <w:rFonts w:ascii="Arial" w:hAnsi="Arial" w:cs="Arial"/>
          <w:color w:val="000000" w:themeColor="text1"/>
          <w:sz w:val="22"/>
          <w:szCs w:val="22"/>
        </w:rPr>
      </w:pPr>
      <w:proofErr w:type="spellStart"/>
      <w:r w:rsidRPr="00017441">
        <w:rPr>
          <w:rFonts w:ascii="Arial" w:hAnsi="Arial" w:cs="Arial"/>
          <w:color w:val="000000" w:themeColor="text1"/>
          <w:sz w:val="22"/>
          <w:szCs w:val="22"/>
        </w:rPr>
        <w:t>Akhmadi</w:t>
      </w:r>
      <w:proofErr w:type="spellEnd"/>
      <w:r w:rsidRPr="00017441">
        <w:rPr>
          <w:rFonts w:ascii="Arial" w:hAnsi="Arial" w:cs="Arial"/>
          <w:color w:val="000000" w:themeColor="text1"/>
          <w:sz w:val="22"/>
          <w:szCs w:val="22"/>
        </w:rPr>
        <w:t xml:space="preserve">, </w:t>
      </w:r>
      <w:proofErr w:type="spellStart"/>
      <w:r w:rsidRPr="00017441">
        <w:rPr>
          <w:rFonts w:ascii="Arial" w:hAnsi="Arial" w:cs="Arial"/>
          <w:color w:val="000000" w:themeColor="text1"/>
          <w:sz w:val="22"/>
          <w:szCs w:val="22"/>
        </w:rPr>
        <w:t>Agus</w:t>
      </w:r>
      <w:proofErr w:type="spellEnd"/>
      <w:r w:rsidRPr="00017441">
        <w:rPr>
          <w:rFonts w:ascii="Arial" w:hAnsi="Arial" w:cs="Arial"/>
          <w:color w:val="000000" w:themeColor="text1"/>
          <w:sz w:val="22"/>
          <w:szCs w:val="22"/>
        </w:rPr>
        <w:t>. 2019. “Moderasi Beragama Dalam Keragaman Indonesia Religious Moderation</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in</w:t>
      </w:r>
      <w:r w:rsidRPr="00017441">
        <w:rPr>
          <w:rFonts w:ascii="Arial" w:hAnsi="Arial" w:cs="Arial"/>
          <w:color w:val="000000" w:themeColor="text1"/>
          <w:spacing w:val="-4"/>
          <w:sz w:val="22"/>
          <w:szCs w:val="22"/>
        </w:rPr>
        <w:t xml:space="preserve"> </w:t>
      </w:r>
      <w:proofErr w:type="gramStart"/>
      <w:r w:rsidRPr="00017441">
        <w:rPr>
          <w:rFonts w:ascii="Arial" w:hAnsi="Arial" w:cs="Arial"/>
          <w:color w:val="000000" w:themeColor="text1"/>
          <w:sz w:val="22"/>
          <w:szCs w:val="22"/>
        </w:rPr>
        <w:t>Indonesia</w:t>
      </w:r>
      <w:r w:rsidRPr="00017441">
        <w:rPr>
          <w:rFonts w:ascii="Arial" w:hAnsi="Arial" w:cs="Arial"/>
          <w:color w:val="000000" w:themeColor="text1"/>
          <w:spacing w:val="-3"/>
          <w:sz w:val="22"/>
          <w:szCs w:val="22"/>
        </w:rPr>
        <w:t xml:space="preserve"> </w:t>
      </w:r>
      <w:r w:rsidRPr="00017441">
        <w:rPr>
          <w:rFonts w:ascii="Arial" w:hAnsi="Arial" w:cs="Arial"/>
          <w:color w:val="000000" w:themeColor="text1"/>
          <w:sz w:val="22"/>
          <w:szCs w:val="22"/>
        </w:rPr>
        <w:t>’</w:t>
      </w:r>
      <w:proofErr w:type="gramEnd"/>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S</w:t>
      </w:r>
      <w:r w:rsidRPr="00017441">
        <w:rPr>
          <w:rFonts w:ascii="Arial" w:hAnsi="Arial" w:cs="Arial"/>
          <w:color w:val="000000" w:themeColor="text1"/>
          <w:spacing w:val="-6"/>
          <w:sz w:val="22"/>
          <w:szCs w:val="22"/>
        </w:rPr>
        <w:t xml:space="preserve"> </w:t>
      </w:r>
      <w:r w:rsidRPr="00017441">
        <w:rPr>
          <w:rFonts w:ascii="Arial" w:hAnsi="Arial" w:cs="Arial"/>
          <w:color w:val="000000" w:themeColor="text1"/>
          <w:sz w:val="22"/>
          <w:szCs w:val="22"/>
        </w:rPr>
        <w:t xml:space="preserve">Diversity.” </w:t>
      </w:r>
      <w:proofErr w:type="spellStart"/>
      <w:r w:rsidRPr="00017441">
        <w:rPr>
          <w:rFonts w:ascii="Arial" w:hAnsi="Arial" w:cs="Arial"/>
          <w:i/>
          <w:color w:val="000000" w:themeColor="text1"/>
          <w:sz w:val="22"/>
          <w:szCs w:val="22"/>
        </w:rPr>
        <w:t>Jurnal</w:t>
      </w:r>
      <w:proofErr w:type="spellEnd"/>
      <w:r w:rsidRPr="00017441">
        <w:rPr>
          <w:rFonts w:ascii="Arial" w:hAnsi="Arial" w:cs="Arial"/>
          <w:i/>
          <w:color w:val="000000" w:themeColor="text1"/>
          <w:spacing w:val="-4"/>
          <w:sz w:val="22"/>
          <w:szCs w:val="22"/>
        </w:rPr>
        <w:t xml:space="preserve"> </w:t>
      </w:r>
      <w:proofErr w:type="spellStart"/>
      <w:r w:rsidRPr="00017441">
        <w:rPr>
          <w:rFonts w:ascii="Arial" w:hAnsi="Arial" w:cs="Arial"/>
          <w:i/>
          <w:color w:val="000000" w:themeColor="text1"/>
          <w:sz w:val="22"/>
          <w:szCs w:val="22"/>
        </w:rPr>
        <w:t>Diklat</w:t>
      </w:r>
      <w:proofErr w:type="spellEnd"/>
      <w:r w:rsidRPr="00017441">
        <w:rPr>
          <w:rFonts w:ascii="Arial" w:hAnsi="Arial" w:cs="Arial"/>
          <w:i/>
          <w:color w:val="000000" w:themeColor="text1"/>
          <w:spacing w:val="-4"/>
          <w:sz w:val="22"/>
          <w:szCs w:val="22"/>
        </w:rPr>
        <w:t xml:space="preserve"> </w:t>
      </w:r>
      <w:proofErr w:type="spellStart"/>
      <w:r w:rsidRPr="00017441">
        <w:rPr>
          <w:rFonts w:ascii="Arial" w:hAnsi="Arial" w:cs="Arial"/>
          <w:i/>
          <w:color w:val="000000" w:themeColor="text1"/>
          <w:sz w:val="22"/>
          <w:szCs w:val="22"/>
        </w:rPr>
        <w:t>Keagamaan</w:t>
      </w:r>
      <w:proofErr w:type="spellEnd"/>
      <w:r w:rsidRPr="00017441">
        <w:rPr>
          <w:rFonts w:ascii="Arial" w:hAnsi="Arial" w:cs="Arial"/>
          <w:i/>
          <w:color w:val="000000" w:themeColor="text1"/>
          <w:spacing w:val="-2"/>
          <w:sz w:val="22"/>
          <w:szCs w:val="22"/>
        </w:rPr>
        <w:t xml:space="preserve"> </w:t>
      </w:r>
      <w:r w:rsidRPr="00017441">
        <w:rPr>
          <w:rFonts w:ascii="Arial" w:hAnsi="Arial" w:cs="Arial"/>
          <w:color w:val="000000" w:themeColor="text1"/>
          <w:sz w:val="22"/>
          <w:szCs w:val="22"/>
        </w:rPr>
        <w:t>13(2):</w:t>
      </w:r>
      <w:r w:rsidRPr="00017441">
        <w:rPr>
          <w:rFonts w:ascii="Arial" w:hAnsi="Arial" w:cs="Arial"/>
          <w:color w:val="000000" w:themeColor="text1"/>
          <w:spacing w:val="-11"/>
          <w:sz w:val="22"/>
          <w:szCs w:val="22"/>
        </w:rPr>
        <w:t xml:space="preserve"> </w:t>
      </w:r>
      <w:r w:rsidRPr="00017441">
        <w:rPr>
          <w:rFonts w:ascii="Arial" w:hAnsi="Arial" w:cs="Arial"/>
          <w:color w:val="000000" w:themeColor="text1"/>
          <w:sz w:val="22"/>
          <w:szCs w:val="22"/>
        </w:rPr>
        <w:t>45–55.</w:t>
      </w:r>
    </w:p>
    <w:p w14:paraId="21A07BC1" w14:textId="77777777" w:rsidR="00D925CB" w:rsidRPr="00017441" w:rsidRDefault="00D925CB" w:rsidP="00017441">
      <w:pPr>
        <w:spacing w:line="240" w:lineRule="auto"/>
        <w:ind w:left="567" w:right="27" w:hanging="480"/>
        <w:jc w:val="both"/>
        <w:rPr>
          <w:rFonts w:ascii="Arial" w:hAnsi="Arial" w:cs="Arial"/>
          <w:color w:val="000000" w:themeColor="text1"/>
        </w:rPr>
      </w:pPr>
      <w:proofErr w:type="spellStart"/>
      <w:r w:rsidRPr="00017441">
        <w:rPr>
          <w:rFonts w:ascii="Arial" w:hAnsi="Arial" w:cs="Arial"/>
          <w:color w:val="000000" w:themeColor="text1"/>
        </w:rPr>
        <w:t>Apriani</w:t>
      </w:r>
      <w:proofErr w:type="spellEnd"/>
      <w:r w:rsidRPr="00017441">
        <w:rPr>
          <w:rFonts w:ascii="Arial" w:hAnsi="Arial" w:cs="Arial"/>
          <w:color w:val="000000" w:themeColor="text1"/>
        </w:rPr>
        <w:t>,</w:t>
      </w:r>
      <w:r w:rsidRPr="00017441">
        <w:rPr>
          <w:rFonts w:ascii="Arial" w:hAnsi="Arial" w:cs="Arial"/>
          <w:color w:val="000000" w:themeColor="text1"/>
          <w:spacing w:val="-5"/>
        </w:rPr>
        <w:t xml:space="preserve"> </w:t>
      </w:r>
      <w:r w:rsidRPr="00017441">
        <w:rPr>
          <w:rFonts w:ascii="Arial" w:hAnsi="Arial" w:cs="Arial"/>
          <w:color w:val="000000" w:themeColor="text1"/>
        </w:rPr>
        <w:t>Ni</w:t>
      </w:r>
      <w:r w:rsidRPr="00017441">
        <w:rPr>
          <w:rFonts w:ascii="Arial" w:hAnsi="Arial" w:cs="Arial"/>
          <w:color w:val="000000" w:themeColor="text1"/>
          <w:spacing w:val="-4"/>
        </w:rPr>
        <w:t xml:space="preserve"> </w:t>
      </w:r>
      <w:r w:rsidRPr="00017441">
        <w:rPr>
          <w:rFonts w:ascii="Arial" w:hAnsi="Arial" w:cs="Arial"/>
          <w:color w:val="000000" w:themeColor="text1"/>
        </w:rPr>
        <w:t>Wayan,</w:t>
      </w:r>
      <w:r w:rsidRPr="00017441">
        <w:rPr>
          <w:rFonts w:ascii="Arial" w:hAnsi="Arial" w:cs="Arial"/>
          <w:color w:val="000000" w:themeColor="text1"/>
          <w:spacing w:val="-5"/>
        </w:rPr>
        <w:t xml:space="preserve"> </w:t>
      </w:r>
      <w:r w:rsidRPr="00017441">
        <w:rPr>
          <w:rFonts w:ascii="Arial" w:hAnsi="Arial" w:cs="Arial"/>
          <w:color w:val="000000" w:themeColor="text1"/>
        </w:rPr>
        <w:t>and</w:t>
      </w:r>
      <w:r w:rsidRPr="00017441">
        <w:rPr>
          <w:rFonts w:ascii="Arial" w:hAnsi="Arial" w:cs="Arial"/>
          <w:color w:val="000000" w:themeColor="text1"/>
          <w:spacing w:val="-5"/>
        </w:rPr>
        <w:t xml:space="preserve"> </w:t>
      </w:r>
      <w:r w:rsidRPr="00017441">
        <w:rPr>
          <w:rFonts w:ascii="Arial" w:hAnsi="Arial" w:cs="Arial"/>
          <w:color w:val="000000" w:themeColor="text1"/>
        </w:rPr>
        <w:t>Ni</w:t>
      </w:r>
      <w:r w:rsidRPr="00017441">
        <w:rPr>
          <w:rFonts w:ascii="Arial" w:hAnsi="Arial" w:cs="Arial"/>
          <w:color w:val="000000" w:themeColor="text1"/>
          <w:spacing w:val="-1"/>
        </w:rPr>
        <w:t xml:space="preserve"> </w:t>
      </w:r>
      <w:proofErr w:type="spellStart"/>
      <w:r w:rsidRPr="00017441">
        <w:rPr>
          <w:rFonts w:ascii="Arial" w:hAnsi="Arial" w:cs="Arial"/>
          <w:color w:val="000000" w:themeColor="text1"/>
        </w:rPr>
        <w:t>Komang</w:t>
      </w:r>
      <w:proofErr w:type="spellEnd"/>
      <w:r w:rsidRPr="00017441">
        <w:rPr>
          <w:rFonts w:ascii="Arial" w:hAnsi="Arial" w:cs="Arial"/>
          <w:color w:val="000000" w:themeColor="text1"/>
          <w:spacing w:val="-6"/>
        </w:rPr>
        <w:t xml:space="preserve"> </w:t>
      </w:r>
      <w:proofErr w:type="spellStart"/>
      <w:r w:rsidRPr="00017441">
        <w:rPr>
          <w:rFonts w:ascii="Arial" w:hAnsi="Arial" w:cs="Arial"/>
          <w:color w:val="000000" w:themeColor="text1"/>
        </w:rPr>
        <w:t>Aryani</w:t>
      </w:r>
      <w:proofErr w:type="spellEnd"/>
      <w:r w:rsidRPr="00017441">
        <w:rPr>
          <w:rFonts w:ascii="Arial" w:hAnsi="Arial" w:cs="Arial"/>
          <w:color w:val="000000" w:themeColor="text1"/>
        </w:rPr>
        <w:t>.</w:t>
      </w:r>
      <w:r w:rsidRPr="00017441">
        <w:rPr>
          <w:rFonts w:ascii="Arial" w:hAnsi="Arial" w:cs="Arial"/>
          <w:color w:val="000000" w:themeColor="text1"/>
          <w:spacing w:val="-5"/>
        </w:rPr>
        <w:t xml:space="preserve"> </w:t>
      </w:r>
      <w:r w:rsidRPr="00017441">
        <w:rPr>
          <w:rFonts w:ascii="Arial" w:hAnsi="Arial" w:cs="Arial"/>
          <w:color w:val="000000" w:themeColor="text1"/>
        </w:rPr>
        <w:t>2022.</w:t>
      </w:r>
      <w:r w:rsidRPr="00017441">
        <w:rPr>
          <w:rFonts w:ascii="Arial" w:hAnsi="Arial" w:cs="Arial"/>
          <w:color w:val="000000" w:themeColor="text1"/>
          <w:spacing w:val="-5"/>
        </w:rPr>
        <w:t xml:space="preserve"> </w:t>
      </w:r>
      <w:r w:rsidRPr="00017441">
        <w:rPr>
          <w:rFonts w:ascii="Arial" w:hAnsi="Arial" w:cs="Arial"/>
          <w:color w:val="000000" w:themeColor="text1"/>
        </w:rPr>
        <w:t>“Moderasi Beragama.”</w:t>
      </w:r>
      <w:r w:rsidRPr="00017441">
        <w:rPr>
          <w:rFonts w:ascii="Arial" w:hAnsi="Arial" w:cs="Arial"/>
          <w:color w:val="000000" w:themeColor="text1"/>
          <w:spacing w:val="-3"/>
        </w:rPr>
        <w:t xml:space="preserve"> </w:t>
      </w:r>
      <w:proofErr w:type="spellStart"/>
      <w:r w:rsidRPr="00017441">
        <w:rPr>
          <w:rFonts w:ascii="Arial" w:hAnsi="Arial" w:cs="Arial"/>
          <w:i/>
          <w:color w:val="000000" w:themeColor="text1"/>
        </w:rPr>
        <w:t>Kalangwan</w:t>
      </w:r>
      <w:proofErr w:type="spellEnd"/>
      <w:r w:rsidRPr="00017441">
        <w:rPr>
          <w:rFonts w:ascii="Arial" w:hAnsi="Arial" w:cs="Arial"/>
          <w:i/>
          <w:color w:val="000000" w:themeColor="text1"/>
          <w:spacing w:val="-5"/>
        </w:rPr>
        <w:t xml:space="preserve"> </w:t>
      </w:r>
      <w:proofErr w:type="spellStart"/>
      <w:r w:rsidRPr="00017441">
        <w:rPr>
          <w:rFonts w:ascii="Arial" w:hAnsi="Arial" w:cs="Arial"/>
          <w:i/>
          <w:color w:val="000000" w:themeColor="text1"/>
        </w:rPr>
        <w:t>Jurnal</w:t>
      </w:r>
      <w:proofErr w:type="spellEnd"/>
      <w:r w:rsidRPr="00017441">
        <w:rPr>
          <w:rFonts w:ascii="Arial" w:hAnsi="Arial" w:cs="Arial"/>
          <w:i/>
          <w:color w:val="000000" w:themeColor="text1"/>
        </w:rPr>
        <w:t xml:space="preserve"> Pendidikan Agama, Bahasa dan Sastra </w:t>
      </w:r>
      <w:r w:rsidRPr="00017441">
        <w:rPr>
          <w:rFonts w:ascii="Arial" w:hAnsi="Arial" w:cs="Arial"/>
          <w:color w:val="000000" w:themeColor="text1"/>
        </w:rPr>
        <w:t>12(1): 34–45.</w:t>
      </w:r>
    </w:p>
    <w:p w14:paraId="24B87029" w14:textId="77777777" w:rsidR="00D925CB" w:rsidRPr="00017441" w:rsidRDefault="00D925CB" w:rsidP="00017441">
      <w:pPr>
        <w:pStyle w:val="BodyText"/>
        <w:ind w:left="567" w:right="27" w:hanging="480"/>
        <w:jc w:val="both"/>
        <w:rPr>
          <w:rFonts w:ascii="Arial" w:hAnsi="Arial" w:cs="Arial"/>
          <w:color w:val="000000" w:themeColor="text1"/>
          <w:sz w:val="22"/>
          <w:szCs w:val="22"/>
        </w:rPr>
      </w:pPr>
      <w:proofErr w:type="spellStart"/>
      <w:r w:rsidRPr="00017441">
        <w:rPr>
          <w:rFonts w:ascii="Arial" w:hAnsi="Arial" w:cs="Arial"/>
          <w:color w:val="000000" w:themeColor="text1"/>
          <w:sz w:val="22"/>
          <w:szCs w:val="22"/>
        </w:rPr>
        <w:t>Budiamin</w:t>
      </w:r>
      <w:proofErr w:type="spellEnd"/>
      <w:r w:rsidRPr="00017441">
        <w:rPr>
          <w:rFonts w:ascii="Arial" w:hAnsi="Arial" w:cs="Arial"/>
          <w:color w:val="000000" w:themeColor="text1"/>
          <w:sz w:val="22"/>
          <w:szCs w:val="22"/>
        </w:rPr>
        <w:t xml:space="preserve">, Ahmad, </w:t>
      </w:r>
      <w:proofErr w:type="spellStart"/>
      <w:r w:rsidRPr="00017441">
        <w:rPr>
          <w:rFonts w:ascii="Arial" w:hAnsi="Arial" w:cs="Arial"/>
          <w:color w:val="000000" w:themeColor="text1"/>
          <w:sz w:val="22"/>
          <w:szCs w:val="22"/>
        </w:rPr>
        <w:t>Fathurrahman</w:t>
      </w:r>
      <w:proofErr w:type="spellEnd"/>
      <w:r w:rsidRPr="00017441">
        <w:rPr>
          <w:rFonts w:ascii="Arial" w:hAnsi="Arial" w:cs="Arial"/>
          <w:color w:val="000000" w:themeColor="text1"/>
          <w:sz w:val="22"/>
          <w:szCs w:val="22"/>
        </w:rPr>
        <w:t xml:space="preserve"> Muhtar, and Ahmad </w:t>
      </w:r>
      <w:proofErr w:type="spellStart"/>
      <w:r w:rsidRPr="00017441">
        <w:rPr>
          <w:rFonts w:ascii="Arial" w:hAnsi="Arial" w:cs="Arial"/>
          <w:color w:val="000000" w:themeColor="text1"/>
          <w:sz w:val="22"/>
          <w:szCs w:val="22"/>
        </w:rPr>
        <w:t>Budiamin</w:t>
      </w:r>
      <w:proofErr w:type="spellEnd"/>
      <w:r w:rsidRPr="00017441">
        <w:rPr>
          <w:rFonts w:ascii="Arial" w:hAnsi="Arial" w:cs="Arial"/>
          <w:color w:val="000000" w:themeColor="text1"/>
          <w:sz w:val="22"/>
          <w:szCs w:val="22"/>
        </w:rPr>
        <w:t>. 2023. “CERMINAN MODERASI</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BERAGAMA</w:t>
      </w:r>
      <w:r w:rsidRPr="00017441">
        <w:rPr>
          <w:rFonts w:ascii="Arial" w:hAnsi="Arial" w:cs="Arial"/>
          <w:color w:val="000000" w:themeColor="text1"/>
          <w:spacing w:val="-6"/>
          <w:sz w:val="22"/>
          <w:szCs w:val="22"/>
        </w:rPr>
        <w:t xml:space="preserve"> </w:t>
      </w:r>
      <w:r w:rsidRPr="00017441">
        <w:rPr>
          <w:rFonts w:ascii="Arial" w:hAnsi="Arial" w:cs="Arial"/>
          <w:color w:val="000000" w:themeColor="text1"/>
          <w:sz w:val="22"/>
          <w:szCs w:val="22"/>
        </w:rPr>
        <w:t>DI</w:t>
      </w:r>
      <w:r w:rsidRPr="00017441">
        <w:rPr>
          <w:rFonts w:ascii="Arial" w:hAnsi="Arial" w:cs="Arial"/>
          <w:color w:val="000000" w:themeColor="text1"/>
          <w:spacing w:val="-8"/>
          <w:sz w:val="22"/>
          <w:szCs w:val="22"/>
        </w:rPr>
        <w:t xml:space="preserve"> </w:t>
      </w:r>
      <w:r w:rsidRPr="00017441">
        <w:rPr>
          <w:rFonts w:ascii="Arial" w:hAnsi="Arial" w:cs="Arial"/>
          <w:color w:val="000000" w:themeColor="text1"/>
          <w:sz w:val="22"/>
          <w:szCs w:val="22"/>
        </w:rPr>
        <w:t>TENGAH-TENGAH</w:t>
      </w:r>
      <w:r w:rsidRPr="00017441">
        <w:rPr>
          <w:rFonts w:ascii="Arial" w:hAnsi="Arial" w:cs="Arial"/>
          <w:color w:val="000000" w:themeColor="text1"/>
          <w:spacing w:val="-6"/>
          <w:sz w:val="22"/>
          <w:szCs w:val="22"/>
        </w:rPr>
        <w:t xml:space="preserve"> </w:t>
      </w:r>
      <w:r w:rsidRPr="00017441">
        <w:rPr>
          <w:rFonts w:ascii="Arial" w:hAnsi="Arial" w:cs="Arial"/>
          <w:color w:val="000000" w:themeColor="text1"/>
          <w:sz w:val="22"/>
          <w:szCs w:val="22"/>
        </w:rPr>
        <w:t>Melihat</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Indonesia</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Dari</w:t>
      </w:r>
      <w:r w:rsidRPr="00017441">
        <w:rPr>
          <w:rFonts w:ascii="Arial" w:hAnsi="Arial" w:cs="Arial"/>
          <w:color w:val="000000" w:themeColor="text1"/>
          <w:spacing w:val="-4"/>
          <w:sz w:val="22"/>
          <w:szCs w:val="22"/>
        </w:rPr>
        <w:t xml:space="preserve"> </w:t>
      </w:r>
      <w:proofErr w:type="spellStart"/>
      <w:r w:rsidRPr="00017441">
        <w:rPr>
          <w:rFonts w:ascii="Arial" w:hAnsi="Arial" w:cs="Arial"/>
          <w:color w:val="000000" w:themeColor="text1"/>
          <w:sz w:val="22"/>
          <w:szCs w:val="22"/>
        </w:rPr>
        <w:t>Sudut</w:t>
      </w:r>
      <w:proofErr w:type="spellEnd"/>
      <w:r w:rsidRPr="00017441">
        <w:rPr>
          <w:rFonts w:ascii="Arial" w:hAnsi="Arial" w:cs="Arial"/>
          <w:color w:val="000000" w:themeColor="text1"/>
          <w:sz w:val="22"/>
          <w:szCs w:val="22"/>
        </w:rPr>
        <w:t xml:space="preserve"> Pandang </w:t>
      </w:r>
      <w:proofErr w:type="spellStart"/>
      <w:r w:rsidRPr="00017441">
        <w:rPr>
          <w:rFonts w:ascii="Arial" w:hAnsi="Arial" w:cs="Arial"/>
          <w:color w:val="000000" w:themeColor="text1"/>
          <w:sz w:val="22"/>
          <w:szCs w:val="22"/>
        </w:rPr>
        <w:t>Manapun</w:t>
      </w:r>
      <w:proofErr w:type="spellEnd"/>
      <w:r w:rsidRPr="00017441">
        <w:rPr>
          <w:rFonts w:ascii="Arial" w:hAnsi="Arial" w:cs="Arial"/>
          <w:color w:val="000000" w:themeColor="text1"/>
          <w:sz w:val="22"/>
          <w:szCs w:val="22"/>
        </w:rPr>
        <w:t xml:space="preserve"> Indonesia </w:t>
      </w:r>
      <w:proofErr w:type="spellStart"/>
      <w:r w:rsidRPr="00017441">
        <w:rPr>
          <w:rFonts w:ascii="Arial" w:hAnsi="Arial" w:cs="Arial"/>
          <w:color w:val="000000" w:themeColor="text1"/>
          <w:sz w:val="22"/>
          <w:szCs w:val="22"/>
        </w:rPr>
        <w:t>Tetap</w:t>
      </w:r>
      <w:proofErr w:type="spellEnd"/>
      <w:r w:rsidRPr="00017441">
        <w:rPr>
          <w:rFonts w:ascii="Arial" w:hAnsi="Arial" w:cs="Arial"/>
          <w:color w:val="000000" w:themeColor="text1"/>
          <w:sz w:val="22"/>
          <w:szCs w:val="22"/>
        </w:rPr>
        <w:t xml:space="preserve"> </w:t>
      </w:r>
      <w:proofErr w:type="spellStart"/>
      <w:r w:rsidRPr="00017441">
        <w:rPr>
          <w:rFonts w:ascii="Arial" w:hAnsi="Arial" w:cs="Arial"/>
          <w:color w:val="000000" w:themeColor="text1"/>
          <w:sz w:val="22"/>
          <w:szCs w:val="22"/>
        </w:rPr>
        <w:t>Memiliki</w:t>
      </w:r>
      <w:proofErr w:type="spellEnd"/>
      <w:r w:rsidRPr="00017441">
        <w:rPr>
          <w:rFonts w:ascii="Arial" w:hAnsi="Arial" w:cs="Arial"/>
          <w:color w:val="000000" w:themeColor="text1"/>
          <w:sz w:val="22"/>
          <w:szCs w:val="22"/>
        </w:rPr>
        <w:t xml:space="preserve"> Keberagaman Yang Sangat </w:t>
      </w:r>
      <w:proofErr w:type="gramStart"/>
      <w:r w:rsidRPr="00017441">
        <w:rPr>
          <w:rFonts w:ascii="Arial" w:hAnsi="Arial" w:cs="Arial"/>
          <w:color w:val="000000" w:themeColor="text1"/>
          <w:sz w:val="22"/>
          <w:szCs w:val="22"/>
        </w:rPr>
        <w:t>Unik ,</w:t>
      </w:r>
      <w:proofErr w:type="gramEnd"/>
      <w:r w:rsidRPr="00017441">
        <w:rPr>
          <w:rFonts w:ascii="Arial" w:hAnsi="Arial" w:cs="Arial"/>
          <w:color w:val="000000" w:themeColor="text1"/>
          <w:sz w:val="22"/>
          <w:szCs w:val="22"/>
        </w:rPr>
        <w:t xml:space="preserve"> Indonesia Merupakan Salah Satu Negara Yang.” 4(1): 85–107.</w:t>
      </w:r>
    </w:p>
    <w:p w14:paraId="52B38E97" w14:textId="77777777" w:rsidR="00D925CB" w:rsidRPr="00017441" w:rsidRDefault="00D925CB" w:rsidP="00017441">
      <w:pPr>
        <w:spacing w:line="240" w:lineRule="auto"/>
        <w:ind w:left="567" w:hanging="567"/>
        <w:jc w:val="both"/>
        <w:rPr>
          <w:rFonts w:ascii="Arial" w:hAnsi="Arial" w:cs="Arial"/>
        </w:rPr>
      </w:pPr>
      <w:proofErr w:type="spellStart"/>
      <w:r w:rsidRPr="00017441">
        <w:rPr>
          <w:rFonts w:ascii="Arial" w:hAnsi="Arial" w:cs="Arial"/>
        </w:rPr>
        <w:t>Emzir</w:t>
      </w:r>
      <w:proofErr w:type="spellEnd"/>
      <w:r w:rsidRPr="00017441">
        <w:rPr>
          <w:rFonts w:ascii="Arial" w:hAnsi="Arial" w:cs="Arial"/>
        </w:rPr>
        <w:t xml:space="preserve">, </w:t>
      </w:r>
      <w:proofErr w:type="spellStart"/>
      <w:r w:rsidRPr="00017441">
        <w:rPr>
          <w:rFonts w:ascii="Arial" w:hAnsi="Arial" w:cs="Arial"/>
        </w:rPr>
        <w:t>Metodologi</w:t>
      </w:r>
      <w:proofErr w:type="spellEnd"/>
      <w:r w:rsidRPr="00017441">
        <w:rPr>
          <w:rFonts w:ascii="Arial" w:hAnsi="Arial" w:cs="Arial"/>
        </w:rPr>
        <w:t xml:space="preserve"> </w:t>
      </w:r>
      <w:proofErr w:type="spellStart"/>
      <w:r w:rsidRPr="00017441">
        <w:rPr>
          <w:rFonts w:ascii="Arial" w:hAnsi="Arial" w:cs="Arial"/>
        </w:rPr>
        <w:t>Penelitian</w:t>
      </w:r>
      <w:proofErr w:type="spellEnd"/>
      <w:r w:rsidRPr="00017441">
        <w:rPr>
          <w:rFonts w:ascii="Arial" w:hAnsi="Arial" w:cs="Arial"/>
        </w:rPr>
        <w:t xml:space="preserve"> Pendidikan Kuantitatif dan Kualitatif, Jakarta: Rajawali Press, 2010</w:t>
      </w:r>
    </w:p>
    <w:p w14:paraId="4D720B73" w14:textId="77777777" w:rsidR="00D925CB" w:rsidRPr="00017441" w:rsidRDefault="00D925CB" w:rsidP="00017441">
      <w:pPr>
        <w:pStyle w:val="BodyText"/>
        <w:ind w:left="567" w:right="27" w:hanging="480"/>
        <w:jc w:val="both"/>
        <w:rPr>
          <w:rFonts w:ascii="Arial" w:hAnsi="Arial" w:cs="Arial"/>
          <w:color w:val="000000" w:themeColor="text1"/>
          <w:sz w:val="22"/>
          <w:szCs w:val="22"/>
        </w:rPr>
      </w:pPr>
      <w:proofErr w:type="spellStart"/>
      <w:r w:rsidRPr="00017441">
        <w:rPr>
          <w:rFonts w:ascii="Arial" w:hAnsi="Arial" w:cs="Arial"/>
          <w:color w:val="000000" w:themeColor="text1"/>
          <w:sz w:val="22"/>
          <w:szCs w:val="22"/>
        </w:rPr>
        <w:t>Fahri</w:t>
      </w:r>
      <w:proofErr w:type="spellEnd"/>
      <w:r w:rsidRPr="00017441">
        <w:rPr>
          <w:rFonts w:ascii="Arial" w:hAnsi="Arial" w:cs="Arial"/>
          <w:color w:val="000000" w:themeColor="text1"/>
          <w:sz w:val="22"/>
          <w:szCs w:val="22"/>
        </w:rPr>
        <w:t>,</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Mohamad,</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and</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Ahmad</w:t>
      </w:r>
      <w:r w:rsidRPr="00017441">
        <w:rPr>
          <w:rFonts w:ascii="Arial" w:hAnsi="Arial" w:cs="Arial"/>
          <w:color w:val="000000" w:themeColor="text1"/>
          <w:spacing w:val="-2"/>
          <w:sz w:val="22"/>
          <w:szCs w:val="22"/>
        </w:rPr>
        <w:t xml:space="preserve"> </w:t>
      </w:r>
      <w:proofErr w:type="spellStart"/>
      <w:r w:rsidRPr="00017441">
        <w:rPr>
          <w:rFonts w:ascii="Arial" w:hAnsi="Arial" w:cs="Arial"/>
          <w:color w:val="000000" w:themeColor="text1"/>
          <w:sz w:val="22"/>
          <w:szCs w:val="22"/>
        </w:rPr>
        <w:t>Zainuri</w:t>
      </w:r>
      <w:proofErr w:type="spellEnd"/>
      <w:r w:rsidRPr="00017441">
        <w:rPr>
          <w:rFonts w:ascii="Arial" w:hAnsi="Arial" w:cs="Arial"/>
          <w:color w:val="000000" w:themeColor="text1"/>
          <w:sz w:val="22"/>
          <w:szCs w:val="22"/>
        </w:rPr>
        <w:t>.</w:t>
      </w:r>
      <w:r w:rsidRPr="00017441">
        <w:rPr>
          <w:rFonts w:ascii="Arial" w:hAnsi="Arial" w:cs="Arial"/>
          <w:color w:val="000000" w:themeColor="text1"/>
          <w:spacing w:val="-1"/>
          <w:sz w:val="22"/>
          <w:szCs w:val="22"/>
        </w:rPr>
        <w:t xml:space="preserve"> </w:t>
      </w:r>
      <w:r w:rsidRPr="00017441">
        <w:rPr>
          <w:rFonts w:ascii="Arial" w:hAnsi="Arial" w:cs="Arial"/>
          <w:color w:val="000000" w:themeColor="text1"/>
          <w:sz w:val="22"/>
          <w:szCs w:val="22"/>
        </w:rPr>
        <w:t>2019.</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“Moderasi</w:t>
      </w:r>
      <w:r w:rsidRPr="00017441">
        <w:rPr>
          <w:rFonts w:ascii="Arial" w:hAnsi="Arial" w:cs="Arial"/>
          <w:color w:val="000000" w:themeColor="text1"/>
          <w:spacing w:val="-1"/>
          <w:sz w:val="22"/>
          <w:szCs w:val="22"/>
        </w:rPr>
        <w:t xml:space="preserve"> </w:t>
      </w:r>
      <w:r w:rsidRPr="00017441">
        <w:rPr>
          <w:rFonts w:ascii="Arial" w:hAnsi="Arial" w:cs="Arial"/>
          <w:color w:val="000000" w:themeColor="text1"/>
          <w:sz w:val="22"/>
          <w:szCs w:val="22"/>
        </w:rPr>
        <w:t>Beragama</w:t>
      </w:r>
      <w:r w:rsidRPr="00017441">
        <w:rPr>
          <w:rFonts w:ascii="Arial" w:hAnsi="Arial" w:cs="Arial"/>
          <w:color w:val="000000" w:themeColor="text1"/>
          <w:spacing w:val="-1"/>
          <w:sz w:val="22"/>
          <w:szCs w:val="22"/>
        </w:rPr>
        <w:t xml:space="preserve"> </w:t>
      </w:r>
      <w:r w:rsidRPr="00017441">
        <w:rPr>
          <w:rFonts w:ascii="Arial" w:hAnsi="Arial" w:cs="Arial"/>
          <w:color w:val="000000" w:themeColor="text1"/>
          <w:sz w:val="22"/>
          <w:szCs w:val="22"/>
        </w:rPr>
        <w:t>Di Indonesia.”</w:t>
      </w:r>
      <w:r w:rsidRPr="00017441">
        <w:rPr>
          <w:rFonts w:ascii="Arial" w:hAnsi="Arial" w:cs="Arial"/>
          <w:color w:val="000000" w:themeColor="text1"/>
          <w:spacing w:val="7"/>
          <w:sz w:val="22"/>
          <w:szCs w:val="22"/>
        </w:rPr>
        <w:t xml:space="preserve"> </w:t>
      </w:r>
      <w:proofErr w:type="spellStart"/>
      <w:r w:rsidRPr="00017441">
        <w:rPr>
          <w:rFonts w:ascii="Arial" w:hAnsi="Arial" w:cs="Arial"/>
          <w:i/>
          <w:color w:val="000000" w:themeColor="text1"/>
          <w:spacing w:val="-2"/>
          <w:sz w:val="22"/>
          <w:szCs w:val="22"/>
        </w:rPr>
        <w:t>Intizar</w:t>
      </w:r>
      <w:proofErr w:type="spellEnd"/>
      <w:r w:rsidRPr="00017441">
        <w:rPr>
          <w:rFonts w:ascii="Arial" w:hAnsi="Arial" w:cs="Arial"/>
          <w:color w:val="000000" w:themeColor="text1"/>
          <w:sz w:val="22"/>
          <w:szCs w:val="22"/>
        </w:rPr>
        <w:t xml:space="preserve"> 25(2):</w:t>
      </w:r>
      <w:r w:rsidRPr="00017441">
        <w:rPr>
          <w:rFonts w:ascii="Arial" w:hAnsi="Arial" w:cs="Arial"/>
          <w:color w:val="000000" w:themeColor="text1"/>
          <w:spacing w:val="-6"/>
          <w:sz w:val="22"/>
          <w:szCs w:val="22"/>
        </w:rPr>
        <w:t xml:space="preserve"> </w:t>
      </w:r>
      <w:r w:rsidRPr="00017441">
        <w:rPr>
          <w:rFonts w:ascii="Arial" w:hAnsi="Arial" w:cs="Arial"/>
          <w:color w:val="000000" w:themeColor="text1"/>
          <w:sz w:val="22"/>
          <w:szCs w:val="22"/>
        </w:rPr>
        <w:t>95–100.</w:t>
      </w:r>
      <w:r w:rsidRPr="00017441">
        <w:rPr>
          <w:rFonts w:ascii="Arial" w:hAnsi="Arial" w:cs="Arial"/>
          <w:color w:val="000000" w:themeColor="text1"/>
          <w:spacing w:val="2"/>
          <w:sz w:val="22"/>
          <w:szCs w:val="22"/>
        </w:rPr>
        <w:t xml:space="preserve"> </w:t>
      </w:r>
      <w:hyperlink r:id="rId12" w:history="1">
        <w:r w:rsidRPr="00017441">
          <w:rPr>
            <w:rStyle w:val="Hyperlink"/>
            <w:rFonts w:ascii="Arial" w:eastAsiaTheme="majorEastAsia" w:hAnsi="Arial" w:cs="Arial"/>
            <w:spacing w:val="-2"/>
            <w:sz w:val="22"/>
            <w:szCs w:val="22"/>
          </w:rPr>
          <w:t>https://core.ac.uk/download/pdf/326772412.pdf</w:t>
        </w:r>
      </w:hyperlink>
      <w:r w:rsidRPr="00017441">
        <w:rPr>
          <w:rFonts w:ascii="Arial" w:hAnsi="Arial" w:cs="Arial"/>
          <w:color w:val="000000" w:themeColor="text1"/>
          <w:spacing w:val="-2"/>
          <w:sz w:val="22"/>
          <w:szCs w:val="22"/>
        </w:rPr>
        <w:t>.</w:t>
      </w:r>
    </w:p>
    <w:p w14:paraId="2B2E1764" w14:textId="77777777" w:rsidR="00D925CB" w:rsidRPr="00017441" w:rsidRDefault="00D925CB" w:rsidP="00017441">
      <w:pPr>
        <w:pStyle w:val="BodyText"/>
        <w:ind w:left="567" w:right="27" w:hanging="480"/>
        <w:jc w:val="both"/>
        <w:rPr>
          <w:rFonts w:ascii="Arial" w:hAnsi="Arial" w:cs="Arial"/>
          <w:color w:val="000000" w:themeColor="text1"/>
          <w:spacing w:val="-2"/>
          <w:sz w:val="22"/>
          <w:szCs w:val="22"/>
        </w:rPr>
      </w:pPr>
      <w:proofErr w:type="spellStart"/>
      <w:r w:rsidRPr="00017441">
        <w:rPr>
          <w:rFonts w:ascii="Arial" w:hAnsi="Arial" w:cs="Arial"/>
          <w:color w:val="000000" w:themeColor="text1"/>
          <w:sz w:val="22"/>
          <w:szCs w:val="22"/>
        </w:rPr>
        <w:t>Haryono</w:t>
      </w:r>
      <w:proofErr w:type="spellEnd"/>
      <w:r w:rsidRPr="00017441">
        <w:rPr>
          <w:rFonts w:ascii="Arial" w:hAnsi="Arial" w:cs="Arial"/>
          <w:color w:val="000000" w:themeColor="text1"/>
          <w:sz w:val="22"/>
          <w:szCs w:val="22"/>
        </w:rPr>
        <w:t>,</w:t>
      </w:r>
      <w:r w:rsidRPr="00017441">
        <w:rPr>
          <w:rFonts w:ascii="Arial" w:hAnsi="Arial" w:cs="Arial"/>
          <w:color w:val="000000" w:themeColor="text1"/>
          <w:spacing w:val="-2"/>
          <w:sz w:val="22"/>
          <w:szCs w:val="22"/>
        </w:rPr>
        <w:t xml:space="preserve"> </w:t>
      </w:r>
      <w:proofErr w:type="spellStart"/>
      <w:r w:rsidRPr="00017441">
        <w:rPr>
          <w:rFonts w:ascii="Arial" w:hAnsi="Arial" w:cs="Arial"/>
          <w:color w:val="000000" w:themeColor="text1"/>
          <w:sz w:val="22"/>
          <w:szCs w:val="22"/>
        </w:rPr>
        <w:t>Sutarno</w:t>
      </w:r>
      <w:proofErr w:type="spellEnd"/>
      <w:r w:rsidRPr="00017441">
        <w:rPr>
          <w:rFonts w:ascii="Arial" w:hAnsi="Arial" w:cs="Arial"/>
          <w:color w:val="000000" w:themeColor="text1"/>
          <w:sz w:val="22"/>
          <w:szCs w:val="22"/>
        </w:rPr>
        <w:t>.</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2016.</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“Paradigma</w:t>
      </w:r>
      <w:r w:rsidRPr="00017441">
        <w:rPr>
          <w:rFonts w:ascii="Arial" w:hAnsi="Arial" w:cs="Arial"/>
          <w:color w:val="000000" w:themeColor="text1"/>
          <w:spacing w:val="-1"/>
          <w:sz w:val="22"/>
          <w:szCs w:val="22"/>
        </w:rPr>
        <w:t xml:space="preserve"> </w:t>
      </w:r>
      <w:r w:rsidRPr="00017441">
        <w:rPr>
          <w:rFonts w:ascii="Arial" w:hAnsi="Arial" w:cs="Arial"/>
          <w:color w:val="000000" w:themeColor="text1"/>
          <w:sz w:val="22"/>
          <w:szCs w:val="22"/>
        </w:rPr>
        <w:t>Penelitian.”</w:t>
      </w:r>
      <w:r w:rsidRPr="00017441">
        <w:rPr>
          <w:rFonts w:ascii="Arial" w:hAnsi="Arial" w:cs="Arial"/>
          <w:color w:val="000000" w:themeColor="text1"/>
          <w:spacing w:val="4"/>
          <w:sz w:val="22"/>
          <w:szCs w:val="22"/>
        </w:rPr>
        <w:t xml:space="preserve"> </w:t>
      </w:r>
      <w:proofErr w:type="spellStart"/>
      <w:r w:rsidRPr="00017441">
        <w:rPr>
          <w:rFonts w:ascii="Arial" w:hAnsi="Arial" w:cs="Arial"/>
          <w:i/>
          <w:color w:val="000000" w:themeColor="text1"/>
          <w:sz w:val="22"/>
          <w:szCs w:val="22"/>
        </w:rPr>
        <w:t>Greget</w:t>
      </w:r>
      <w:proofErr w:type="spellEnd"/>
      <w:r w:rsidRPr="00017441">
        <w:rPr>
          <w:rFonts w:ascii="Arial" w:hAnsi="Arial" w:cs="Arial"/>
          <w:i/>
          <w:color w:val="000000" w:themeColor="text1"/>
          <w:spacing w:val="-1"/>
          <w:sz w:val="22"/>
          <w:szCs w:val="22"/>
        </w:rPr>
        <w:t xml:space="preserve"> </w:t>
      </w:r>
      <w:r w:rsidRPr="00017441">
        <w:rPr>
          <w:rFonts w:ascii="Arial" w:hAnsi="Arial" w:cs="Arial"/>
          <w:color w:val="000000" w:themeColor="text1"/>
          <w:sz w:val="22"/>
          <w:szCs w:val="22"/>
        </w:rPr>
        <w:t>9(1):</w:t>
      </w:r>
      <w:r w:rsidRPr="00017441">
        <w:rPr>
          <w:rFonts w:ascii="Arial" w:hAnsi="Arial" w:cs="Arial"/>
          <w:color w:val="000000" w:themeColor="text1"/>
          <w:spacing w:val="-8"/>
          <w:sz w:val="22"/>
          <w:szCs w:val="22"/>
        </w:rPr>
        <w:t xml:space="preserve"> </w:t>
      </w:r>
      <w:r w:rsidRPr="00017441">
        <w:rPr>
          <w:rFonts w:ascii="Arial" w:hAnsi="Arial" w:cs="Arial"/>
          <w:color w:val="000000" w:themeColor="text1"/>
          <w:spacing w:val="-2"/>
          <w:sz w:val="22"/>
          <w:szCs w:val="22"/>
        </w:rPr>
        <w:t>1–11.</w:t>
      </w:r>
    </w:p>
    <w:p w14:paraId="22441E4A" w14:textId="77777777" w:rsidR="00D925CB" w:rsidRPr="00017441" w:rsidRDefault="00D925CB" w:rsidP="00017441">
      <w:pPr>
        <w:pStyle w:val="BodyText"/>
        <w:ind w:left="567" w:right="27" w:hanging="480"/>
        <w:jc w:val="both"/>
        <w:rPr>
          <w:rFonts w:ascii="Arial" w:hAnsi="Arial" w:cs="Arial"/>
          <w:color w:val="000000" w:themeColor="text1"/>
          <w:spacing w:val="-2"/>
          <w:sz w:val="22"/>
          <w:szCs w:val="22"/>
        </w:rPr>
      </w:pPr>
      <w:proofErr w:type="spellStart"/>
      <w:r w:rsidRPr="00017441">
        <w:rPr>
          <w:rFonts w:ascii="Arial" w:hAnsi="Arial" w:cs="Arial"/>
          <w:color w:val="000000" w:themeColor="text1"/>
          <w:sz w:val="22"/>
          <w:szCs w:val="22"/>
        </w:rPr>
        <w:t>Juwaini</w:t>
      </w:r>
      <w:proofErr w:type="spellEnd"/>
      <w:r w:rsidRPr="00017441">
        <w:rPr>
          <w:rFonts w:ascii="Arial" w:hAnsi="Arial" w:cs="Arial"/>
          <w:color w:val="000000" w:themeColor="text1"/>
          <w:sz w:val="22"/>
          <w:szCs w:val="22"/>
        </w:rPr>
        <w:t xml:space="preserve">. 2011. 2 Humaniora </w:t>
      </w:r>
      <w:r w:rsidRPr="00017441">
        <w:rPr>
          <w:rFonts w:ascii="Arial" w:hAnsi="Arial" w:cs="Arial"/>
          <w:i/>
          <w:color w:val="000000" w:themeColor="text1"/>
          <w:sz w:val="22"/>
          <w:szCs w:val="22"/>
        </w:rPr>
        <w:t>Moderasi Beragama Dalam Masyarakat Multikultural</w:t>
      </w:r>
      <w:r w:rsidRPr="00017441">
        <w:rPr>
          <w:rFonts w:ascii="Arial" w:hAnsi="Arial" w:cs="Arial"/>
          <w:color w:val="000000" w:themeColor="text1"/>
          <w:sz w:val="22"/>
          <w:szCs w:val="22"/>
        </w:rPr>
        <w:t>. Presiden</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Republik</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Indonesia.</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2023.</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“Peraturan</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Presiden</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Republik</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Indonesia</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Tentang Penguatan</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Moderasi</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Beragama.”</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pacing w:val="-2"/>
          <w:sz w:val="22"/>
          <w:szCs w:val="22"/>
        </w:rPr>
        <w:t>(58).</w:t>
      </w:r>
    </w:p>
    <w:p w14:paraId="2A4AB0E2" w14:textId="77777777" w:rsidR="00D925CB" w:rsidRPr="00017441" w:rsidRDefault="00D925CB" w:rsidP="00017441">
      <w:pPr>
        <w:pStyle w:val="BodyText"/>
        <w:ind w:left="567" w:right="27" w:hanging="480"/>
        <w:jc w:val="both"/>
        <w:rPr>
          <w:rFonts w:ascii="Arial" w:hAnsi="Arial" w:cs="Arial"/>
          <w:color w:val="000000" w:themeColor="text1"/>
          <w:sz w:val="22"/>
          <w:szCs w:val="22"/>
        </w:rPr>
      </w:pPr>
      <w:proofErr w:type="spellStart"/>
      <w:r w:rsidRPr="00017441">
        <w:rPr>
          <w:rFonts w:ascii="Arial" w:hAnsi="Arial" w:cs="Arial"/>
          <w:color w:val="000000" w:themeColor="text1"/>
          <w:sz w:val="22"/>
          <w:szCs w:val="22"/>
        </w:rPr>
        <w:t>Saifudin</w:t>
      </w:r>
      <w:proofErr w:type="spellEnd"/>
      <w:r w:rsidRPr="00017441">
        <w:rPr>
          <w:rFonts w:ascii="Arial" w:hAnsi="Arial" w:cs="Arial"/>
          <w:color w:val="000000" w:themeColor="text1"/>
          <w:sz w:val="22"/>
          <w:szCs w:val="22"/>
        </w:rPr>
        <w:t xml:space="preserve">, Hakim, Lukman. 2019. “Moderasi Beragama”. Badan </w:t>
      </w:r>
      <w:proofErr w:type="spellStart"/>
      <w:r w:rsidRPr="00017441">
        <w:rPr>
          <w:rFonts w:ascii="Arial" w:hAnsi="Arial" w:cs="Arial"/>
          <w:color w:val="000000" w:themeColor="text1"/>
          <w:sz w:val="22"/>
          <w:szCs w:val="22"/>
        </w:rPr>
        <w:t>Litbang</w:t>
      </w:r>
      <w:proofErr w:type="spellEnd"/>
      <w:r w:rsidRPr="00017441">
        <w:rPr>
          <w:rFonts w:ascii="Arial" w:hAnsi="Arial" w:cs="Arial"/>
          <w:color w:val="000000" w:themeColor="text1"/>
          <w:sz w:val="22"/>
          <w:szCs w:val="22"/>
        </w:rPr>
        <w:t xml:space="preserve"> dan Kementerian Agama RI. Jakarta. </w:t>
      </w:r>
    </w:p>
    <w:p w14:paraId="0E70AA31" w14:textId="77777777" w:rsidR="00D925CB" w:rsidRPr="00017441" w:rsidRDefault="00D925CB" w:rsidP="00017441">
      <w:pPr>
        <w:pStyle w:val="BodyText"/>
        <w:ind w:left="567" w:right="27" w:hanging="480"/>
        <w:jc w:val="both"/>
        <w:rPr>
          <w:rFonts w:ascii="Arial" w:hAnsi="Arial" w:cs="Arial"/>
          <w:color w:val="000000" w:themeColor="text1"/>
          <w:spacing w:val="-2"/>
          <w:sz w:val="22"/>
          <w:szCs w:val="22"/>
        </w:rPr>
      </w:pPr>
      <w:proofErr w:type="spellStart"/>
      <w:r w:rsidRPr="00017441">
        <w:rPr>
          <w:rFonts w:ascii="Arial" w:hAnsi="Arial" w:cs="Arial"/>
          <w:color w:val="000000" w:themeColor="text1"/>
          <w:sz w:val="22"/>
          <w:szCs w:val="22"/>
        </w:rPr>
        <w:t>Sugiyono</w:t>
      </w:r>
      <w:proofErr w:type="spellEnd"/>
      <w:r w:rsidRPr="00017441">
        <w:rPr>
          <w:rFonts w:ascii="Arial" w:hAnsi="Arial" w:cs="Arial"/>
          <w:color w:val="000000" w:themeColor="text1"/>
          <w:sz w:val="22"/>
          <w:szCs w:val="22"/>
        </w:rPr>
        <w:t>.</w:t>
      </w:r>
      <w:r w:rsidRPr="00017441">
        <w:rPr>
          <w:rFonts w:ascii="Arial" w:hAnsi="Arial" w:cs="Arial"/>
          <w:color w:val="000000" w:themeColor="text1"/>
          <w:spacing w:val="-5"/>
          <w:sz w:val="22"/>
          <w:szCs w:val="22"/>
        </w:rPr>
        <w:t xml:space="preserve"> </w:t>
      </w:r>
      <w:r w:rsidRPr="00017441">
        <w:rPr>
          <w:rFonts w:ascii="Arial" w:hAnsi="Arial" w:cs="Arial"/>
          <w:color w:val="000000" w:themeColor="text1"/>
          <w:sz w:val="22"/>
          <w:szCs w:val="22"/>
        </w:rPr>
        <w:t>2014.</w:t>
      </w:r>
      <w:r w:rsidRPr="00017441">
        <w:rPr>
          <w:rFonts w:ascii="Arial" w:hAnsi="Arial" w:cs="Arial"/>
          <w:color w:val="000000" w:themeColor="text1"/>
          <w:spacing w:val="-2"/>
          <w:sz w:val="22"/>
          <w:szCs w:val="22"/>
        </w:rPr>
        <w:t xml:space="preserve"> </w:t>
      </w:r>
      <w:r w:rsidRPr="00017441">
        <w:rPr>
          <w:rFonts w:ascii="Arial" w:hAnsi="Arial" w:cs="Arial"/>
          <w:i/>
          <w:color w:val="000000" w:themeColor="text1"/>
          <w:sz w:val="22"/>
          <w:szCs w:val="22"/>
        </w:rPr>
        <w:t>Memahami</w:t>
      </w:r>
      <w:r w:rsidRPr="00017441">
        <w:rPr>
          <w:rFonts w:ascii="Arial" w:hAnsi="Arial" w:cs="Arial"/>
          <w:i/>
          <w:color w:val="000000" w:themeColor="text1"/>
          <w:spacing w:val="-2"/>
          <w:sz w:val="22"/>
          <w:szCs w:val="22"/>
        </w:rPr>
        <w:t xml:space="preserve"> </w:t>
      </w:r>
      <w:r w:rsidRPr="00017441">
        <w:rPr>
          <w:rFonts w:ascii="Arial" w:hAnsi="Arial" w:cs="Arial"/>
          <w:i/>
          <w:color w:val="000000" w:themeColor="text1"/>
          <w:sz w:val="22"/>
          <w:szCs w:val="22"/>
        </w:rPr>
        <w:t>Penelitian</w:t>
      </w:r>
      <w:r w:rsidRPr="00017441">
        <w:rPr>
          <w:rFonts w:ascii="Arial" w:hAnsi="Arial" w:cs="Arial"/>
          <w:i/>
          <w:color w:val="000000" w:themeColor="text1"/>
          <w:spacing w:val="-2"/>
          <w:sz w:val="22"/>
          <w:szCs w:val="22"/>
        </w:rPr>
        <w:t xml:space="preserve"> </w:t>
      </w:r>
      <w:r w:rsidRPr="00017441">
        <w:rPr>
          <w:rFonts w:ascii="Arial" w:hAnsi="Arial" w:cs="Arial"/>
          <w:i/>
          <w:color w:val="000000" w:themeColor="text1"/>
          <w:sz w:val="22"/>
          <w:szCs w:val="22"/>
        </w:rPr>
        <w:t>Kualitatif</w:t>
      </w:r>
      <w:r w:rsidRPr="00017441">
        <w:rPr>
          <w:rFonts w:ascii="Arial" w:hAnsi="Arial" w:cs="Arial"/>
          <w:color w:val="000000" w:themeColor="text1"/>
          <w:sz w:val="22"/>
          <w:szCs w:val="22"/>
        </w:rPr>
        <w:t>.</w:t>
      </w:r>
      <w:r w:rsidRPr="00017441">
        <w:rPr>
          <w:rFonts w:ascii="Arial" w:hAnsi="Arial" w:cs="Arial"/>
          <w:color w:val="000000" w:themeColor="text1"/>
          <w:spacing w:val="-2"/>
          <w:sz w:val="22"/>
          <w:szCs w:val="22"/>
        </w:rPr>
        <w:t xml:space="preserve"> </w:t>
      </w:r>
      <w:r w:rsidRPr="00017441">
        <w:rPr>
          <w:rFonts w:ascii="Arial" w:hAnsi="Arial" w:cs="Arial"/>
          <w:color w:val="000000" w:themeColor="text1"/>
          <w:sz w:val="22"/>
          <w:szCs w:val="22"/>
        </w:rPr>
        <w:t>Bandung:</w:t>
      </w:r>
      <w:r w:rsidRPr="00017441">
        <w:rPr>
          <w:rFonts w:ascii="Arial" w:hAnsi="Arial" w:cs="Arial"/>
          <w:color w:val="000000" w:themeColor="text1"/>
          <w:spacing w:val="-5"/>
          <w:sz w:val="22"/>
          <w:szCs w:val="22"/>
        </w:rPr>
        <w:t xml:space="preserve"> </w:t>
      </w:r>
      <w:proofErr w:type="spellStart"/>
      <w:r w:rsidRPr="00017441">
        <w:rPr>
          <w:rFonts w:ascii="Arial" w:hAnsi="Arial" w:cs="Arial"/>
          <w:color w:val="000000" w:themeColor="text1"/>
          <w:spacing w:val="-2"/>
          <w:sz w:val="22"/>
          <w:szCs w:val="22"/>
        </w:rPr>
        <w:t>Alfabeta</w:t>
      </w:r>
      <w:proofErr w:type="spellEnd"/>
      <w:r w:rsidRPr="00017441">
        <w:rPr>
          <w:rFonts w:ascii="Arial" w:hAnsi="Arial" w:cs="Arial"/>
          <w:color w:val="000000" w:themeColor="text1"/>
          <w:spacing w:val="-2"/>
          <w:sz w:val="22"/>
          <w:szCs w:val="22"/>
        </w:rPr>
        <w:t>.</w:t>
      </w:r>
    </w:p>
    <w:p w14:paraId="133DD659" w14:textId="77777777" w:rsidR="00D925CB" w:rsidRPr="00017441" w:rsidRDefault="00D925CB" w:rsidP="00017441">
      <w:pPr>
        <w:spacing w:line="240" w:lineRule="auto"/>
        <w:ind w:left="567" w:right="27" w:hanging="480"/>
        <w:jc w:val="both"/>
        <w:rPr>
          <w:rFonts w:ascii="Arial" w:hAnsi="Arial" w:cs="Arial"/>
          <w:color w:val="000000" w:themeColor="text1"/>
        </w:rPr>
      </w:pPr>
      <w:r w:rsidRPr="00017441">
        <w:rPr>
          <w:rFonts w:ascii="Arial" w:hAnsi="Arial" w:cs="Arial"/>
          <w:color w:val="000000" w:themeColor="text1"/>
        </w:rPr>
        <w:t>Sujana,</w:t>
      </w:r>
      <w:r w:rsidRPr="00017441">
        <w:rPr>
          <w:rFonts w:ascii="Arial" w:hAnsi="Arial" w:cs="Arial"/>
          <w:color w:val="000000" w:themeColor="text1"/>
          <w:spacing w:val="-3"/>
        </w:rPr>
        <w:t xml:space="preserve"> </w:t>
      </w:r>
      <w:r w:rsidRPr="00017441">
        <w:rPr>
          <w:rFonts w:ascii="Arial" w:hAnsi="Arial" w:cs="Arial"/>
          <w:color w:val="000000" w:themeColor="text1"/>
        </w:rPr>
        <w:t>I</w:t>
      </w:r>
      <w:r w:rsidRPr="00017441">
        <w:rPr>
          <w:rFonts w:ascii="Arial" w:hAnsi="Arial" w:cs="Arial"/>
          <w:color w:val="000000" w:themeColor="text1"/>
          <w:spacing w:val="-7"/>
        </w:rPr>
        <w:t xml:space="preserve"> </w:t>
      </w:r>
      <w:r w:rsidRPr="00017441">
        <w:rPr>
          <w:rFonts w:ascii="Arial" w:hAnsi="Arial" w:cs="Arial"/>
          <w:color w:val="000000" w:themeColor="text1"/>
        </w:rPr>
        <w:t>Made,</w:t>
      </w:r>
      <w:r w:rsidRPr="00017441">
        <w:rPr>
          <w:rFonts w:ascii="Arial" w:hAnsi="Arial" w:cs="Arial"/>
          <w:color w:val="000000" w:themeColor="text1"/>
          <w:spacing w:val="-3"/>
        </w:rPr>
        <w:t xml:space="preserve"> </w:t>
      </w:r>
      <w:r w:rsidRPr="00017441">
        <w:rPr>
          <w:rFonts w:ascii="Arial" w:hAnsi="Arial" w:cs="Arial"/>
          <w:color w:val="000000" w:themeColor="text1"/>
        </w:rPr>
        <w:t>dkk.</w:t>
      </w:r>
      <w:r w:rsidRPr="00017441">
        <w:rPr>
          <w:rFonts w:ascii="Arial" w:hAnsi="Arial" w:cs="Arial"/>
          <w:color w:val="000000" w:themeColor="text1"/>
          <w:spacing w:val="-3"/>
        </w:rPr>
        <w:t xml:space="preserve"> </w:t>
      </w:r>
      <w:r w:rsidRPr="00017441">
        <w:rPr>
          <w:rFonts w:ascii="Arial" w:hAnsi="Arial" w:cs="Arial"/>
          <w:color w:val="000000" w:themeColor="text1"/>
        </w:rPr>
        <w:t>2019.</w:t>
      </w:r>
      <w:r w:rsidRPr="00017441">
        <w:rPr>
          <w:rFonts w:ascii="Arial" w:hAnsi="Arial" w:cs="Arial"/>
          <w:color w:val="000000" w:themeColor="text1"/>
          <w:spacing w:val="-3"/>
        </w:rPr>
        <w:t xml:space="preserve"> </w:t>
      </w:r>
      <w:r w:rsidRPr="00017441">
        <w:rPr>
          <w:rFonts w:ascii="Arial" w:hAnsi="Arial" w:cs="Arial"/>
          <w:color w:val="000000" w:themeColor="text1"/>
        </w:rPr>
        <w:t>“</w:t>
      </w:r>
      <w:proofErr w:type="spellStart"/>
      <w:r w:rsidRPr="00017441">
        <w:rPr>
          <w:rFonts w:ascii="Arial" w:hAnsi="Arial" w:cs="Arial"/>
          <w:color w:val="000000" w:themeColor="text1"/>
        </w:rPr>
        <w:t>Bahan</w:t>
      </w:r>
      <w:proofErr w:type="spellEnd"/>
      <w:r w:rsidRPr="00017441">
        <w:rPr>
          <w:rFonts w:ascii="Arial" w:hAnsi="Arial" w:cs="Arial"/>
          <w:color w:val="000000" w:themeColor="text1"/>
          <w:spacing w:val="-3"/>
        </w:rPr>
        <w:t xml:space="preserve"> </w:t>
      </w:r>
      <w:r w:rsidRPr="00017441">
        <w:rPr>
          <w:rFonts w:ascii="Arial" w:hAnsi="Arial" w:cs="Arial"/>
          <w:color w:val="000000" w:themeColor="text1"/>
        </w:rPr>
        <w:t>Ajar</w:t>
      </w:r>
      <w:r w:rsidRPr="00017441">
        <w:rPr>
          <w:rFonts w:ascii="Arial" w:hAnsi="Arial" w:cs="Arial"/>
          <w:color w:val="000000" w:themeColor="text1"/>
          <w:spacing w:val="-3"/>
        </w:rPr>
        <w:t xml:space="preserve"> </w:t>
      </w:r>
      <w:proofErr w:type="spellStart"/>
      <w:r w:rsidRPr="00017441">
        <w:rPr>
          <w:rFonts w:ascii="Arial" w:hAnsi="Arial" w:cs="Arial"/>
          <w:color w:val="000000" w:themeColor="text1"/>
        </w:rPr>
        <w:t>Tatwa</w:t>
      </w:r>
      <w:proofErr w:type="spellEnd"/>
      <w:r w:rsidRPr="00017441">
        <w:rPr>
          <w:rFonts w:ascii="Arial" w:hAnsi="Arial" w:cs="Arial"/>
          <w:color w:val="000000" w:themeColor="text1"/>
        </w:rPr>
        <w:t xml:space="preserve">.” </w:t>
      </w:r>
      <w:r w:rsidRPr="00017441">
        <w:rPr>
          <w:rFonts w:ascii="Arial" w:hAnsi="Arial" w:cs="Arial"/>
          <w:i/>
          <w:color w:val="000000" w:themeColor="text1"/>
        </w:rPr>
        <w:t>Kementerian</w:t>
      </w:r>
      <w:r w:rsidRPr="00017441">
        <w:rPr>
          <w:rFonts w:ascii="Arial" w:hAnsi="Arial" w:cs="Arial"/>
          <w:i/>
          <w:color w:val="000000" w:themeColor="text1"/>
          <w:spacing w:val="-8"/>
        </w:rPr>
        <w:t xml:space="preserve"> </w:t>
      </w:r>
      <w:r w:rsidRPr="00017441">
        <w:rPr>
          <w:rFonts w:ascii="Arial" w:hAnsi="Arial" w:cs="Arial"/>
          <w:i/>
          <w:color w:val="000000" w:themeColor="text1"/>
        </w:rPr>
        <w:t>Agama</w:t>
      </w:r>
      <w:r w:rsidRPr="00017441">
        <w:rPr>
          <w:rFonts w:ascii="Arial" w:hAnsi="Arial" w:cs="Arial"/>
          <w:i/>
          <w:color w:val="000000" w:themeColor="text1"/>
          <w:spacing w:val="-3"/>
        </w:rPr>
        <w:t xml:space="preserve"> </w:t>
      </w:r>
      <w:r w:rsidRPr="00017441">
        <w:rPr>
          <w:rFonts w:ascii="Arial" w:hAnsi="Arial" w:cs="Arial"/>
          <w:i/>
          <w:color w:val="000000" w:themeColor="text1"/>
        </w:rPr>
        <w:t>RI</w:t>
      </w:r>
      <w:r w:rsidRPr="00017441">
        <w:rPr>
          <w:rFonts w:ascii="Arial" w:hAnsi="Arial" w:cs="Arial"/>
          <w:i/>
          <w:color w:val="000000" w:themeColor="text1"/>
          <w:spacing w:val="-3"/>
        </w:rPr>
        <w:t xml:space="preserve"> </w:t>
      </w:r>
      <w:r w:rsidRPr="00017441">
        <w:rPr>
          <w:rFonts w:ascii="Arial" w:hAnsi="Arial" w:cs="Arial"/>
          <w:i/>
          <w:color w:val="000000" w:themeColor="text1"/>
        </w:rPr>
        <w:t>Direktur</w:t>
      </w:r>
      <w:r w:rsidRPr="00017441">
        <w:rPr>
          <w:rFonts w:ascii="Arial" w:hAnsi="Arial" w:cs="Arial"/>
          <w:i/>
          <w:color w:val="000000" w:themeColor="text1"/>
          <w:spacing w:val="-5"/>
        </w:rPr>
        <w:t xml:space="preserve"> </w:t>
      </w:r>
      <w:r w:rsidRPr="00017441">
        <w:rPr>
          <w:rFonts w:ascii="Arial" w:hAnsi="Arial" w:cs="Arial"/>
          <w:i/>
          <w:color w:val="000000" w:themeColor="text1"/>
        </w:rPr>
        <w:t>Jenderal Bimbingan Masyarakat Hindu.</w:t>
      </w:r>
      <w:r w:rsidRPr="00017441">
        <w:rPr>
          <w:rFonts w:ascii="Arial" w:hAnsi="Arial" w:cs="Arial"/>
          <w:color w:val="000000" w:themeColor="text1"/>
        </w:rPr>
        <w:t>: 9–25.</w:t>
      </w:r>
    </w:p>
    <w:p w14:paraId="4654BED1" w14:textId="77777777" w:rsidR="00D925CB" w:rsidRPr="00017441" w:rsidRDefault="00D925CB" w:rsidP="00017441">
      <w:pPr>
        <w:pStyle w:val="BodyText"/>
        <w:ind w:left="567" w:right="27" w:hanging="480"/>
        <w:jc w:val="both"/>
        <w:rPr>
          <w:rFonts w:ascii="Arial" w:hAnsi="Arial" w:cs="Arial"/>
          <w:color w:val="000000" w:themeColor="text1"/>
          <w:spacing w:val="-2"/>
          <w:sz w:val="22"/>
          <w:szCs w:val="22"/>
        </w:rPr>
      </w:pPr>
      <w:r w:rsidRPr="00017441">
        <w:rPr>
          <w:rFonts w:ascii="Arial" w:hAnsi="Arial" w:cs="Arial"/>
          <w:color w:val="000000" w:themeColor="text1"/>
          <w:sz w:val="22"/>
          <w:szCs w:val="22"/>
        </w:rPr>
        <w:t xml:space="preserve">UUD. 1945. “Undang-Undang Dasar Negara Republik Indonesia.” 105(3): 129–33. </w:t>
      </w:r>
      <w:r w:rsidRPr="00017441">
        <w:rPr>
          <w:rFonts w:ascii="Arial" w:hAnsi="Arial" w:cs="Arial"/>
          <w:color w:val="000000" w:themeColor="text1"/>
          <w:spacing w:val="-2"/>
          <w:sz w:val="22"/>
          <w:szCs w:val="22"/>
        </w:rPr>
        <w:t>https://webcache.googleusercontent.com/search?q=cache:BDsuQOHoCi4J:https://media.neliti.com/media/publications/9138-ID-perlindungan-hukum-terhadap-anak-</w:t>
      </w:r>
      <w:r w:rsidRPr="00017441">
        <w:rPr>
          <w:rFonts w:ascii="Arial" w:hAnsi="Arial" w:cs="Arial"/>
          <w:color w:val="000000" w:themeColor="text1"/>
          <w:spacing w:val="-2"/>
          <w:sz w:val="22"/>
          <w:szCs w:val="22"/>
        </w:rPr>
        <w:lastRenderedPageBreak/>
        <w:t>dari-konten- berbahaya-dalam-media-cetak-dan-ele.pdf+&amp;cd=3&amp;hl=id&amp;ct=clnk&amp;gl=id.</w:t>
      </w:r>
    </w:p>
    <w:p w14:paraId="3C293164" w14:textId="77777777" w:rsidR="00D925CB" w:rsidRPr="00017441" w:rsidRDefault="00D925CB" w:rsidP="00017441">
      <w:pPr>
        <w:spacing w:line="240" w:lineRule="auto"/>
        <w:ind w:left="567" w:hanging="567"/>
        <w:jc w:val="both"/>
        <w:rPr>
          <w:rFonts w:ascii="Arial" w:hAnsi="Arial" w:cs="Arial"/>
        </w:rPr>
      </w:pPr>
      <w:r w:rsidRPr="00017441">
        <w:rPr>
          <w:rFonts w:ascii="Arial" w:hAnsi="Arial" w:cs="Arial"/>
        </w:rPr>
        <w:t xml:space="preserve">Wijaya, </w:t>
      </w:r>
      <w:proofErr w:type="spellStart"/>
      <w:r w:rsidRPr="00017441">
        <w:rPr>
          <w:rFonts w:ascii="Arial" w:hAnsi="Arial" w:cs="Arial"/>
        </w:rPr>
        <w:t>Aksin</w:t>
      </w:r>
      <w:proofErr w:type="spellEnd"/>
      <w:r w:rsidRPr="00017441">
        <w:rPr>
          <w:rFonts w:ascii="Arial" w:hAnsi="Arial" w:cs="Arial"/>
        </w:rPr>
        <w:t>. 2024. Moderasi Beragama dan Pergulatan Wacana dalam Ruang Publik</w:t>
      </w:r>
    </w:p>
    <w:p w14:paraId="13589E86" w14:textId="77777777" w:rsidR="00D925CB" w:rsidRPr="00017441" w:rsidRDefault="00D925CB" w:rsidP="00017441">
      <w:pPr>
        <w:pStyle w:val="BodyText"/>
        <w:ind w:left="567" w:right="27" w:hanging="480"/>
        <w:jc w:val="both"/>
        <w:rPr>
          <w:rFonts w:ascii="Arial" w:hAnsi="Arial" w:cs="Arial"/>
          <w:color w:val="000000" w:themeColor="text1"/>
          <w:sz w:val="22"/>
          <w:szCs w:val="22"/>
        </w:rPr>
      </w:pPr>
      <w:r w:rsidRPr="00017441">
        <w:rPr>
          <w:rFonts w:ascii="Arial" w:hAnsi="Arial" w:cs="Arial"/>
          <w:color w:val="000000" w:themeColor="text1"/>
          <w:sz w:val="22"/>
          <w:szCs w:val="22"/>
        </w:rPr>
        <w:t>Wirawan.</w:t>
      </w:r>
      <w:r w:rsidRPr="00017441">
        <w:rPr>
          <w:rFonts w:ascii="Arial" w:hAnsi="Arial" w:cs="Arial"/>
          <w:color w:val="000000" w:themeColor="text1"/>
          <w:spacing w:val="-4"/>
          <w:sz w:val="22"/>
          <w:szCs w:val="22"/>
        </w:rPr>
        <w:t xml:space="preserve"> </w:t>
      </w:r>
      <w:r w:rsidRPr="00017441">
        <w:rPr>
          <w:rFonts w:ascii="Arial" w:hAnsi="Arial" w:cs="Arial"/>
          <w:color w:val="000000" w:themeColor="text1"/>
          <w:sz w:val="22"/>
          <w:szCs w:val="22"/>
        </w:rPr>
        <w:t>2015.</w:t>
      </w:r>
      <w:r w:rsidRPr="00017441">
        <w:rPr>
          <w:rFonts w:ascii="Arial" w:hAnsi="Arial" w:cs="Arial"/>
          <w:color w:val="000000" w:themeColor="text1"/>
          <w:spacing w:val="-4"/>
          <w:sz w:val="22"/>
          <w:szCs w:val="22"/>
        </w:rPr>
        <w:t xml:space="preserve"> </w:t>
      </w:r>
      <w:r w:rsidRPr="00017441">
        <w:rPr>
          <w:rFonts w:ascii="Arial" w:hAnsi="Arial" w:cs="Arial"/>
          <w:i/>
          <w:color w:val="000000" w:themeColor="text1"/>
          <w:sz w:val="22"/>
          <w:szCs w:val="22"/>
        </w:rPr>
        <w:t>Teori-Teori</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Sosial</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Dalam</w:t>
      </w:r>
      <w:r w:rsidRPr="00017441">
        <w:rPr>
          <w:rFonts w:ascii="Arial" w:hAnsi="Arial" w:cs="Arial"/>
          <w:i/>
          <w:color w:val="000000" w:themeColor="text1"/>
          <w:spacing w:val="-6"/>
          <w:sz w:val="22"/>
          <w:szCs w:val="22"/>
        </w:rPr>
        <w:t xml:space="preserve"> </w:t>
      </w:r>
      <w:r w:rsidRPr="00017441">
        <w:rPr>
          <w:rFonts w:ascii="Arial" w:hAnsi="Arial" w:cs="Arial"/>
          <w:i/>
          <w:color w:val="000000" w:themeColor="text1"/>
          <w:sz w:val="22"/>
          <w:szCs w:val="22"/>
        </w:rPr>
        <w:t>Tiga</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Paradigma</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(Fakta</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Sosial,</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Definisi</w:t>
      </w:r>
      <w:r w:rsidRPr="00017441">
        <w:rPr>
          <w:rFonts w:ascii="Arial" w:hAnsi="Arial" w:cs="Arial"/>
          <w:i/>
          <w:color w:val="000000" w:themeColor="text1"/>
          <w:spacing w:val="-4"/>
          <w:sz w:val="22"/>
          <w:szCs w:val="22"/>
        </w:rPr>
        <w:t xml:space="preserve"> </w:t>
      </w:r>
      <w:r w:rsidRPr="00017441">
        <w:rPr>
          <w:rFonts w:ascii="Arial" w:hAnsi="Arial" w:cs="Arial"/>
          <w:i/>
          <w:color w:val="000000" w:themeColor="text1"/>
          <w:sz w:val="22"/>
          <w:szCs w:val="22"/>
        </w:rPr>
        <w:t>Sosial, Dan Perilaku Sosial)</w:t>
      </w:r>
      <w:r w:rsidRPr="00017441">
        <w:rPr>
          <w:rFonts w:ascii="Arial" w:hAnsi="Arial" w:cs="Arial"/>
          <w:color w:val="000000" w:themeColor="text1"/>
          <w:sz w:val="22"/>
          <w:szCs w:val="22"/>
        </w:rPr>
        <w:t>.</w:t>
      </w:r>
    </w:p>
    <w:p w14:paraId="49C64250" w14:textId="77777777" w:rsidR="00D925CB" w:rsidRPr="00017441" w:rsidRDefault="00D925CB" w:rsidP="00D925CB">
      <w:pPr>
        <w:pStyle w:val="ListParagraph"/>
        <w:spacing w:line="360" w:lineRule="auto"/>
        <w:ind w:left="567" w:right="-17" w:firstLine="720"/>
        <w:rPr>
          <w:rFonts w:ascii="Arial" w:hAnsi="Arial" w:cs="Arial"/>
          <w:lang w:val="en-US"/>
        </w:rPr>
      </w:pPr>
    </w:p>
    <w:p w14:paraId="55EAC36A" w14:textId="77777777" w:rsidR="00D925CB" w:rsidRPr="00017441" w:rsidRDefault="00D925CB" w:rsidP="00D925CB">
      <w:pPr>
        <w:pStyle w:val="NormalWeb"/>
        <w:spacing w:line="360" w:lineRule="auto"/>
        <w:rPr>
          <w:rFonts w:ascii="Arial" w:hAnsi="Arial" w:cs="Arial"/>
          <w:sz w:val="22"/>
          <w:szCs w:val="22"/>
        </w:rPr>
      </w:pPr>
    </w:p>
    <w:p w14:paraId="2A5796DF" w14:textId="77777777" w:rsidR="00D925CB" w:rsidRPr="00017441" w:rsidRDefault="00D925CB" w:rsidP="00D925CB">
      <w:pPr>
        <w:pStyle w:val="BodyText"/>
        <w:spacing w:before="133" w:line="360" w:lineRule="auto"/>
        <w:ind w:right="-17"/>
        <w:jc w:val="both"/>
        <w:rPr>
          <w:rFonts w:ascii="Arial" w:hAnsi="Arial" w:cs="Arial"/>
          <w:color w:val="000000" w:themeColor="text1"/>
          <w:sz w:val="22"/>
          <w:szCs w:val="22"/>
        </w:rPr>
      </w:pPr>
    </w:p>
    <w:p w14:paraId="7D43A8EC" w14:textId="77777777" w:rsidR="00D925CB" w:rsidRPr="00017441" w:rsidRDefault="00D925CB" w:rsidP="00D925CB">
      <w:pPr>
        <w:spacing w:line="360" w:lineRule="auto"/>
        <w:rPr>
          <w:rFonts w:ascii="Arial" w:hAnsi="Arial" w:cs="Arial"/>
        </w:rPr>
      </w:pPr>
    </w:p>
    <w:p w14:paraId="43D90AB6" w14:textId="77777777" w:rsidR="00FB57CF" w:rsidRPr="00017441" w:rsidRDefault="00FB57CF" w:rsidP="00D925CB"/>
    <w:sectPr w:rsidR="00FB57CF" w:rsidRPr="00017441" w:rsidSect="00017441">
      <w:headerReference w:type="default" r:id="rId13"/>
      <w:footerReference w:type="default" r:id="rId14"/>
      <w:headerReference w:type="first" r:id="rId15"/>
      <w:footerReference w:type="first" r:id="rId16"/>
      <w:pgSz w:w="11906" w:h="16838"/>
      <w:pgMar w:top="1701" w:right="1701" w:bottom="1701" w:left="1701" w:header="425" w:footer="709" w:gutter="0"/>
      <w:pgNumType w:start="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BF945" w14:textId="77777777" w:rsidR="000216CF" w:rsidRDefault="000216CF">
      <w:pPr>
        <w:spacing w:after="0" w:line="240" w:lineRule="auto"/>
      </w:pPr>
      <w:r>
        <w:separator/>
      </w:r>
    </w:p>
  </w:endnote>
  <w:endnote w:type="continuationSeparator" w:id="0">
    <w:p w14:paraId="74B68417" w14:textId="77777777" w:rsidR="000216CF" w:rsidRDefault="00021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B06CF4FD-B900-9144-8E05-BD0A1FB7DDED}"/>
    <w:embedBold r:id="rId2" w:fontKey="{AA7C877F-59C5-0D45-8275-6BA1CC2D4196}"/>
    <w:embedItalic r:id="rId3" w:fontKey="{46E95574-B781-4F4C-9A19-5B56BACC233E}"/>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5" w:fontKey="{636CA268-AF4C-014F-9918-0FCC898870F8}"/>
  </w:font>
  <w:font w:name="Arial">
    <w:panose1 w:val="020B0604020202020204"/>
    <w:charset w:val="00"/>
    <w:family w:val="swiss"/>
    <w:pitch w:val="variable"/>
    <w:sig w:usb0="E0002EFF" w:usb1="C000785B" w:usb2="00000009" w:usb3="00000000" w:csb0="000001FF" w:csb1="00000000"/>
    <w:embedRegular r:id="rId6" w:fontKey="{2D78CBDB-56AF-6944-8CDC-C6FBD3A6CFC7}"/>
    <w:embedBold r:id="rId7" w:fontKey="{93BBCEAA-C065-A24B-8533-F5E11891D272}"/>
    <w:embedItalic r:id="rId8" w:fontKey="{026ECC1D-4E88-8442-AD21-294371896211}"/>
    <w:embedBoldItalic r:id="rId9" w:fontKey="{8CCA580F-5644-B84E-8199-99E7502BB489}"/>
  </w:font>
  <w:font w:name="Calibri">
    <w:panose1 w:val="020F0502020204030204"/>
    <w:charset w:val="00"/>
    <w:family w:val="swiss"/>
    <w:pitch w:val="variable"/>
    <w:sig w:usb0="E4002EFF" w:usb1="C200247B" w:usb2="00000009" w:usb3="00000000" w:csb0="000001FF" w:csb1="00000000"/>
    <w:embedRegular r:id="rId10" w:fontKey="{0C4B37D5-C00B-E74C-98D1-EB1BE2BA47DE}"/>
    <w:embedBold r:id="rId11" w:fontKey="{E5BE810C-2160-4B4C-AC73-77372D1C27C8}"/>
    <w:embedItalic r:id="rId12" w:fontKey="{9C536B3A-B495-144D-93F6-081DFD481715}"/>
    <w:embedBoldItalic r:id="rId13" w:fontKey="{5D3E4CB6-ACBE-564F-90C0-09DEE844D3BB}"/>
  </w:font>
  <w:font w:name="Palatino Linotype">
    <w:panose1 w:val="02040502050505030304"/>
    <w:charset w:val="00"/>
    <w:family w:val="roman"/>
    <w:pitch w:val="variable"/>
    <w:sig w:usb0="E0000287" w:usb1="40000013" w:usb2="00000000" w:usb3="00000000" w:csb0="0000019F" w:csb1="00000000"/>
    <w:embedRegular r:id="rId14" w:fontKey="{86DF543B-39DE-194B-9D51-B279BEA62CCD}"/>
    <w:embedBold r:id="rId15" w:fontKey="{51401A6C-7405-E54E-8AF2-FEE138949FB8}"/>
    <w:embedItalic r:id="rId16" w:fontKey="{A5718A13-5163-E741-8D3A-38C858C1279E}"/>
  </w:font>
  <w:font w:name="Segoe UI">
    <w:panose1 w:val="020B0502040204020203"/>
    <w:charset w:val="00"/>
    <w:family w:val="swiss"/>
    <w:pitch w:val="variable"/>
    <w:sig w:usb0="E4002EFF" w:usb1="C000E47F" w:usb2="00000009" w:usb3="00000000" w:csb0="000001FF" w:csb1="00000000"/>
    <w:embedRegular r:id="rId17" w:fontKey="{59C8B86B-7E55-2747-BF93-0AC30EE8F9BA}"/>
  </w:font>
  <w:font w:name="Georgia">
    <w:panose1 w:val="02040502050405020303"/>
    <w:charset w:val="00"/>
    <w:family w:val="roman"/>
    <w:pitch w:val="variable"/>
    <w:sig w:usb0="00000287" w:usb1="00000000" w:usb2="00000000" w:usb3="00000000" w:csb0="0000009F" w:csb1="00000000"/>
    <w:embedRegular r:id="rId18" w:fontKey="{531F5596-6657-4F41-9A44-5922D40BE65E}"/>
    <w:embedItalic r:id="rId19" w:fontKey="{87BB745E-9C83-A24A-879D-2B27F8A3EA04}"/>
  </w:font>
  <w:font w:name="Calibri Light">
    <w:panose1 w:val="020F0302020204030204"/>
    <w:charset w:val="00"/>
    <w:family w:val="swiss"/>
    <w:pitch w:val="variable"/>
    <w:sig w:usb0="E4002EFF" w:usb1="C200247B" w:usb2="00000009" w:usb3="00000000" w:csb0="000001FF" w:csb1="00000000"/>
    <w:embedRegular r:id="rId20" w:fontKey="{DC42F990-81ED-044F-9080-5346B3A80F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D362" w14:textId="32E39A04" w:rsidR="00C6148A" w:rsidRPr="00C6148A" w:rsidRDefault="00C6148A" w:rsidP="00C6148A">
    <w:pPr>
      <w:spacing w:line="240" w:lineRule="auto"/>
      <w:jc w:val="both"/>
      <w:rPr>
        <w:rFonts w:ascii="Palatino Linotype" w:hAnsi="Palatino Linotype" w:cs="Arial"/>
        <w:i/>
        <w:iCs/>
        <w:sz w:val="16"/>
        <w:szCs w:val="16"/>
      </w:rPr>
    </w:pPr>
    <w:proofErr w:type="spellStart"/>
    <w:r>
      <w:rPr>
        <w:rFonts w:ascii="Palatino Linotype" w:eastAsia="Palatino Linotype" w:hAnsi="Palatino Linotype" w:cs="Palatino Linotype"/>
        <w:i/>
        <w:color w:val="000000"/>
        <w:sz w:val="16"/>
        <w:szCs w:val="16"/>
      </w:rPr>
      <w:t>Kharisma</w:t>
    </w:r>
    <w:proofErr w:type="spellEnd"/>
    <w:r>
      <w:rPr>
        <w:rFonts w:ascii="Palatino Linotype" w:eastAsia="Palatino Linotype" w:hAnsi="Palatino Linotype" w:cs="Palatino Linotype"/>
        <w:i/>
        <w:color w:val="000000"/>
        <w:sz w:val="16"/>
        <w:szCs w:val="16"/>
      </w:rPr>
      <w:t xml:space="preserve"> </w:t>
    </w:r>
    <w:proofErr w:type="spellStart"/>
    <w:r>
      <w:rPr>
        <w:rFonts w:ascii="Palatino Linotype" w:eastAsia="Palatino Linotype" w:hAnsi="Palatino Linotype" w:cs="Palatino Linotype"/>
        <w:i/>
        <w:color w:val="000000"/>
        <w:sz w:val="16"/>
        <w:szCs w:val="16"/>
      </w:rPr>
      <w:t>Rindang</w:t>
    </w:r>
    <w:proofErr w:type="spellEnd"/>
    <w:r>
      <w:rPr>
        <w:rFonts w:ascii="Palatino Linotype" w:eastAsia="Palatino Linotype" w:hAnsi="Palatino Linotype" w:cs="Palatino Linotype"/>
        <w:i/>
        <w:color w:val="000000"/>
        <w:sz w:val="16"/>
        <w:szCs w:val="16"/>
      </w:rPr>
      <w:t xml:space="preserve"> </w:t>
    </w:r>
    <w:proofErr w:type="spellStart"/>
    <w:r>
      <w:rPr>
        <w:rFonts w:ascii="Palatino Linotype" w:eastAsia="Palatino Linotype" w:hAnsi="Palatino Linotype" w:cs="Palatino Linotype"/>
        <w:i/>
        <w:color w:val="000000"/>
        <w:sz w:val="16"/>
        <w:szCs w:val="16"/>
      </w:rPr>
      <w:t>Sejati</w:t>
    </w:r>
    <w:proofErr w:type="spellEnd"/>
    <w:r>
      <w:rPr>
        <w:rFonts w:ascii="Palatino Linotype" w:eastAsia="Palatino Linotype" w:hAnsi="Palatino Linotype" w:cs="Palatino Linotype"/>
        <w:i/>
        <w:color w:val="000000"/>
        <w:sz w:val="16"/>
        <w:szCs w:val="16"/>
      </w:rPr>
      <w:t xml:space="preserve">, Very </w:t>
    </w:r>
    <w:proofErr w:type="spellStart"/>
    <w:r>
      <w:rPr>
        <w:rFonts w:ascii="Palatino Linotype" w:eastAsia="Palatino Linotype" w:hAnsi="Palatino Linotype" w:cs="Palatino Linotype"/>
        <w:i/>
        <w:color w:val="000000"/>
        <w:sz w:val="16"/>
        <w:szCs w:val="16"/>
      </w:rPr>
      <w:t>Wahyudi</w:t>
    </w:r>
    <w:proofErr w:type="spellEnd"/>
    <w:r w:rsidR="00F23F05">
      <w:rPr>
        <w:rFonts w:ascii="Palatino Linotype" w:eastAsia="Palatino Linotype" w:hAnsi="Palatino Linotype" w:cs="Palatino Linotype"/>
        <w:i/>
        <w:color w:val="000000"/>
        <w:sz w:val="16"/>
        <w:szCs w:val="16"/>
      </w:rPr>
      <w:t>/</w:t>
    </w:r>
    <w:r w:rsidRPr="00C6148A">
      <w:rPr>
        <w:rFonts w:ascii="Palatino Linotype" w:hAnsi="Palatino Linotype" w:cs="Arial"/>
        <w:i/>
        <w:iCs/>
        <w:sz w:val="16"/>
        <w:szCs w:val="16"/>
      </w:rPr>
      <w:t xml:space="preserve">Strengthening Religious Moderation and Social Integration in </w:t>
    </w:r>
    <w:proofErr w:type="spellStart"/>
    <w:r w:rsidRPr="00C6148A">
      <w:rPr>
        <w:rFonts w:ascii="Palatino Linotype" w:hAnsi="Palatino Linotype" w:cs="Arial"/>
        <w:i/>
        <w:iCs/>
        <w:sz w:val="16"/>
        <w:szCs w:val="16"/>
      </w:rPr>
      <w:t>Padak</w:t>
    </w:r>
    <w:proofErr w:type="spellEnd"/>
    <w:r w:rsidRPr="00C6148A">
      <w:rPr>
        <w:rFonts w:ascii="Palatino Linotype" w:hAnsi="Palatino Linotype" w:cs="Arial"/>
        <w:i/>
        <w:iCs/>
        <w:sz w:val="16"/>
        <w:szCs w:val="16"/>
      </w:rPr>
      <w:t xml:space="preserve"> Guar</w:t>
    </w:r>
    <w:r>
      <w:rPr>
        <w:rFonts w:ascii="Palatino Linotype" w:hAnsi="Palatino Linotype" w:cs="Arial"/>
        <w:i/>
        <w:iCs/>
        <w:sz w:val="16"/>
        <w:szCs w:val="16"/>
      </w:rPr>
      <w:t>….</w:t>
    </w:r>
  </w:p>
  <w:p w14:paraId="57A3CEFD" w14:textId="426235B0" w:rsidR="00FB57CF" w:rsidRDefault="00FB57C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B2A4" w14:textId="285C63A0" w:rsidR="00FB57CF" w:rsidRDefault="00F23F05">
    <w:pPr>
      <w:tabs>
        <w:tab w:val="right" w:pos="8844"/>
      </w:tabs>
      <w:spacing w:before="120" w:line="240" w:lineRule="auto"/>
      <w:rPr>
        <w:rFonts w:ascii="Palatino Linotype" w:eastAsia="Palatino Linotype" w:hAnsi="Palatino Linotype" w:cs="Palatino Linotype"/>
        <w:sz w:val="16"/>
        <w:szCs w:val="16"/>
      </w:rPr>
    </w:pPr>
    <w:proofErr w:type="gramStart"/>
    <w:r>
      <w:rPr>
        <w:rFonts w:ascii="Palatino Linotype" w:eastAsia="Palatino Linotype" w:hAnsi="Palatino Linotype" w:cs="Palatino Linotype"/>
        <w:i/>
        <w:sz w:val="16"/>
        <w:szCs w:val="16"/>
      </w:rPr>
      <w:t>DOI :</w:t>
    </w:r>
    <w:proofErr w:type="gramEnd"/>
    <w:r>
      <w:rPr>
        <w:rFonts w:ascii="Palatino Linotype" w:eastAsia="Palatino Linotype" w:hAnsi="Palatino Linotype" w:cs="Palatino Linotype"/>
        <w:i/>
        <w:sz w:val="16"/>
        <w:szCs w:val="16"/>
      </w:rPr>
      <w:t xml:space="preserve"> </w:t>
    </w:r>
    <w:r w:rsidR="00C6148A" w:rsidRPr="00C6148A">
      <w:rPr>
        <w:rFonts w:ascii="Palatino Linotype" w:eastAsia="Palatino Linotype" w:hAnsi="Palatino Linotype" w:cs="Palatino Linotype"/>
        <w:i/>
        <w:sz w:val="16"/>
        <w:szCs w:val="16"/>
      </w:rPr>
      <w:t>10.20414/komunitas.v16i1.13412</w:t>
    </w:r>
    <w:r>
      <w:rPr>
        <w:rFonts w:ascii="Palatino Linotype" w:eastAsia="Palatino Linotype" w:hAnsi="Palatino Linotype" w:cs="Palatino Linotype"/>
        <w:sz w:val="16"/>
        <w:szCs w:val="16"/>
      </w:rPr>
      <w:tab/>
      <w:t>https://journal.uinmataram.ac.id/index.php/komunitas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54909" w14:textId="77777777" w:rsidR="000216CF" w:rsidRDefault="000216CF">
      <w:pPr>
        <w:spacing w:after="0" w:line="240" w:lineRule="auto"/>
      </w:pPr>
      <w:r>
        <w:separator/>
      </w:r>
    </w:p>
  </w:footnote>
  <w:footnote w:type="continuationSeparator" w:id="0">
    <w:p w14:paraId="32EE82B3" w14:textId="77777777" w:rsidR="000216CF" w:rsidRDefault="00021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615CB" w14:textId="4E6D54B8" w:rsidR="00FB57CF" w:rsidRDefault="00F23F05">
    <w:pPr>
      <w:tabs>
        <w:tab w:val="right" w:pos="8844"/>
      </w:tabs>
      <w:spacing w:after="24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Komunitas: Jurnal Pengembangan Masyarakat Islam </w:t>
    </w:r>
    <w:r w:rsidR="00017441">
      <w:rPr>
        <w:rFonts w:ascii="Palatino Linotype" w:eastAsia="Palatino Linotype" w:hAnsi="Palatino Linotype" w:cs="Palatino Linotype"/>
        <w:i/>
        <w:sz w:val="16"/>
        <w:szCs w:val="16"/>
      </w:rPr>
      <w:t>16</w:t>
    </w:r>
    <w:r>
      <w:rPr>
        <w:rFonts w:ascii="Palatino Linotype" w:eastAsia="Palatino Linotype" w:hAnsi="Palatino Linotype" w:cs="Palatino Linotype"/>
        <w:i/>
        <w:sz w:val="16"/>
        <w:szCs w:val="16"/>
      </w:rPr>
      <w:t xml:space="preserve">, </w:t>
    </w:r>
    <w:r w:rsidR="00017441">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 xml:space="preserve"> (</w:t>
    </w:r>
    <w:r w:rsidR="00017441">
      <w:rPr>
        <w:rFonts w:ascii="Palatino Linotype" w:eastAsia="Palatino Linotype" w:hAnsi="Palatino Linotype" w:cs="Palatino Linotype"/>
        <w:i/>
        <w:sz w:val="16"/>
        <w:szCs w:val="16"/>
      </w:rPr>
      <w:t>2025</w:t>
    </w:r>
    <w:r>
      <w:rPr>
        <w:rFonts w:ascii="Palatino Linotype" w:eastAsia="Palatino Linotype" w:hAnsi="Palatino Linotype" w:cs="Palatino Linotype"/>
        <w:i/>
        <w:sz w:val="16"/>
        <w:szCs w:val="16"/>
      </w:rPr>
      <w:t xml:space="preserve">): </w:t>
    </w:r>
    <w:r w:rsidR="00017441">
      <w:rPr>
        <w:rFonts w:ascii="Palatino Linotype" w:eastAsia="Palatino Linotype" w:hAnsi="Palatino Linotype" w:cs="Palatino Linotype"/>
        <w:i/>
        <w:sz w:val="16"/>
        <w:szCs w:val="16"/>
      </w:rPr>
      <w:t>63</w:t>
    </w:r>
    <w:r>
      <w:rPr>
        <w:rFonts w:ascii="Palatino Linotype" w:eastAsia="Palatino Linotype" w:hAnsi="Palatino Linotype" w:cs="Palatino Linotype"/>
        <w:i/>
        <w:sz w:val="16"/>
        <w:szCs w:val="16"/>
      </w:rPr>
      <w:t>-</w:t>
    </w:r>
    <w:r w:rsidR="00017441">
      <w:rPr>
        <w:rFonts w:ascii="Palatino Linotype" w:eastAsia="Palatino Linotype" w:hAnsi="Palatino Linotype" w:cs="Palatino Linotype"/>
        <w:i/>
        <w:sz w:val="16"/>
        <w:szCs w:val="16"/>
      </w:rPr>
      <w:t>88</w:t>
    </w:r>
    <w:r>
      <w:rPr>
        <w:rFonts w:ascii="Palatino Linotype" w:eastAsia="Palatino Linotype" w:hAnsi="Palatino Linotype" w:cs="Palatino Linotype"/>
        <w:sz w:val="16"/>
        <w:szCs w:val="16"/>
      </w:rPr>
      <w:tab/>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DE6486">
      <w:rPr>
        <w:rFonts w:ascii="Palatino Linotype" w:eastAsia="Palatino Linotype" w:hAnsi="Palatino Linotype" w:cs="Palatino Linotype"/>
        <w:noProof/>
        <w:sz w:val="16"/>
        <w:szCs w:val="16"/>
      </w:rPr>
      <w:t>21</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w:t>
    </w:r>
    <w:proofErr w:type="spellStart"/>
    <w:r>
      <w:rPr>
        <w:rFonts w:ascii="Palatino Linotype" w:eastAsia="Palatino Linotype" w:hAnsi="Palatino Linotype" w:cs="Palatino Linotype"/>
        <w:sz w:val="16"/>
        <w:szCs w:val="16"/>
      </w:rPr>
      <w:t>dari</w:t>
    </w:r>
    <w:proofErr w:type="spellEnd"/>
    <w:r>
      <w:rPr>
        <w:rFonts w:ascii="Palatino Linotype" w:eastAsia="Palatino Linotype" w:hAnsi="Palatino Linotype" w:cs="Palatino Linotype"/>
        <w:sz w:val="16"/>
        <w:szCs w:val="16"/>
      </w:rPr>
      <w:t xml:space="preserve"> </w:t>
    </w:r>
    <w:r w:rsidR="00017441">
      <w:rPr>
        <w:rFonts w:ascii="Palatino Linotype" w:eastAsia="Palatino Linotype" w:hAnsi="Palatino Linotype" w:cs="Palatino Linotype"/>
        <w:sz w:val="16"/>
        <w:szCs w:val="16"/>
      </w:rPr>
      <w:t>88</w:t>
    </w:r>
  </w:p>
  <w:p w14:paraId="79484CC2" w14:textId="77777777" w:rsidR="00BC77B4" w:rsidRDefault="00BC77B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B43C" w14:textId="77777777" w:rsidR="00FB57CF" w:rsidRDefault="00F23F05">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color w:val="000000"/>
        <w:sz w:val="24"/>
        <w:szCs w:val="24"/>
      </w:rPr>
      <w:t>Komunitas: Jurnal Pengembangan Masyarakat Islam</w:t>
    </w:r>
  </w:p>
  <w:p w14:paraId="7E075E2D" w14:textId="77777777" w:rsidR="00FB57CF" w:rsidRDefault="00F23F05">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2540-9182 (online)</w:t>
    </w:r>
  </w:p>
  <w:p w14:paraId="7BB4D244" w14:textId="77777777" w:rsidR="00FB57CF" w:rsidRDefault="00F23F05">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2086-3357 (print)</w:t>
    </w:r>
  </w:p>
  <w:p w14:paraId="62F36686" w14:textId="77777777" w:rsidR="00FB57CF" w:rsidRDefault="00FB57C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11D"/>
    <w:multiLevelType w:val="hybridMultilevel"/>
    <w:tmpl w:val="71BEE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8357D"/>
    <w:multiLevelType w:val="hybridMultilevel"/>
    <w:tmpl w:val="8646D1A0"/>
    <w:lvl w:ilvl="0" w:tplc="68FC0202">
      <w:start w:val="1"/>
      <w:numFmt w:val="decimal"/>
      <w:lvlText w:val="%1)"/>
      <w:lvlJc w:val="left"/>
      <w:pPr>
        <w:ind w:left="567" w:hanging="360"/>
      </w:pPr>
      <w:rPr>
        <w:rFonts w:hint="default"/>
      </w:rPr>
    </w:lvl>
    <w:lvl w:ilvl="1" w:tplc="04090019">
      <w:start w:val="1"/>
      <w:numFmt w:val="lowerLetter"/>
      <w:lvlText w:val="%2."/>
      <w:lvlJc w:val="left"/>
      <w:pPr>
        <w:ind w:left="1287" w:hanging="360"/>
      </w:pPr>
    </w:lvl>
    <w:lvl w:ilvl="2" w:tplc="0409001B" w:tentative="1">
      <w:start w:val="1"/>
      <w:numFmt w:val="lowerRoman"/>
      <w:lvlText w:val="%3."/>
      <w:lvlJc w:val="right"/>
      <w:pPr>
        <w:ind w:left="2007" w:hanging="180"/>
      </w:pPr>
    </w:lvl>
    <w:lvl w:ilvl="3" w:tplc="0409000F" w:tentative="1">
      <w:start w:val="1"/>
      <w:numFmt w:val="decimal"/>
      <w:lvlText w:val="%4."/>
      <w:lvlJc w:val="left"/>
      <w:pPr>
        <w:ind w:left="2727" w:hanging="360"/>
      </w:pPr>
    </w:lvl>
    <w:lvl w:ilvl="4" w:tplc="04090019" w:tentative="1">
      <w:start w:val="1"/>
      <w:numFmt w:val="lowerLetter"/>
      <w:lvlText w:val="%5."/>
      <w:lvlJc w:val="left"/>
      <w:pPr>
        <w:ind w:left="3447" w:hanging="360"/>
      </w:pPr>
    </w:lvl>
    <w:lvl w:ilvl="5" w:tplc="0409001B" w:tentative="1">
      <w:start w:val="1"/>
      <w:numFmt w:val="lowerRoman"/>
      <w:lvlText w:val="%6."/>
      <w:lvlJc w:val="right"/>
      <w:pPr>
        <w:ind w:left="4167" w:hanging="180"/>
      </w:pPr>
    </w:lvl>
    <w:lvl w:ilvl="6" w:tplc="0409000F" w:tentative="1">
      <w:start w:val="1"/>
      <w:numFmt w:val="decimal"/>
      <w:lvlText w:val="%7."/>
      <w:lvlJc w:val="left"/>
      <w:pPr>
        <w:ind w:left="4887" w:hanging="360"/>
      </w:pPr>
    </w:lvl>
    <w:lvl w:ilvl="7" w:tplc="04090019" w:tentative="1">
      <w:start w:val="1"/>
      <w:numFmt w:val="lowerLetter"/>
      <w:lvlText w:val="%8."/>
      <w:lvlJc w:val="left"/>
      <w:pPr>
        <w:ind w:left="5607" w:hanging="360"/>
      </w:pPr>
    </w:lvl>
    <w:lvl w:ilvl="8" w:tplc="0409001B" w:tentative="1">
      <w:start w:val="1"/>
      <w:numFmt w:val="lowerRoman"/>
      <w:lvlText w:val="%9."/>
      <w:lvlJc w:val="right"/>
      <w:pPr>
        <w:ind w:left="6327" w:hanging="180"/>
      </w:pPr>
    </w:lvl>
  </w:abstractNum>
  <w:abstractNum w:abstractNumId="2" w15:restartNumberingAfterBreak="0">
    <w:nsid w:val="058A41F4"/>
    <w:multiLevelType w:val="multilevel"/>
    <w:tmpl w:val="012EB08C"/>
    <w:lvl w:ilvl="0">
      <w:start w:val="1"/>
      <w:numFmt w:val="decimal"/>
      <w:pStyle w:val="JW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065228E2"/>
    <w:multiLevelType w:val="multilevel"/>
    <w:tmpl w:val="3244C0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240A51"/>
    <w:multiLevelType w:val="multilevel"/>
    <w:tmpl w:val="F6328F3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100D6B8E"/>
    <w:multiLevelType w:val="multilevel"/>
    <w:tmpl w:val="CF3A812E"/>
    <w:lvl w:ilvl="0">
      <w:start w:val="1"/>
      <w:numFmt w:val="decimal"/>
      <w:pStyle w:val="JW37itemiz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B73D4A"/>
    <w:multiLevelType w:val="hybridMultilevel"/>
    <w:tmpl w:val="75D02E54"/>
    <w:lvl w:ilvl="0" w:tplc="1F6248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50211"/>
    <w:multiLevelType w:val="multilevel"/>
    <w:tmpl w:val="09CE9E9E"/>
    <w:lvl w:ilvl="0">
      <w:start w:val="1"/>
      <w:numFmt w:val="decimal"/>
      <w:pStyle w:val="JW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05BBA"/>
    <w:multiLevelType w:val="hybridMultilevel"/>
    <w:tmpl w:val="8D22F834"/>
    <w:lvl w:ilvl="0" w:tplc="63985D6E">
      <w:start w:val="1"/>
      <w:numFmt w:val="upperLetter"/>
      <w:lvlText w:val="%1."/>
      <w:lvlJc w:val="left"/>
      <w:pPr>
        <w:ind w:left="1287" w:hanging="502"/>
      </w:pPr>
      <w:rPr>
        <w:rFonts w:ascii="Times New Roman" w:eastAsia="Times New Roman" w:hAnsi="Times New Roman" w:cs="Times New Roman" w:hint="default"/>
        <w:b/>
        <w:bCs/>
        <w:i w:val="0"/>
        <w:iCs w:val="0"/>
        <w:spacing w:val="-1"/>
        <w:w w:val="100"/>
        <w:sz w:val="24"/>
        <w:szCs w:val="24"/>
        <w:lang w:val="id" w:eastAsia="en-US" w:bidi="ar-SA"/>
      </w:rPr>
    </w:lvl>
    <w:lvl w:ilvl="1" w:tplc="E236C7B8">
      <w:start w:val="1"/>
      <w:numFmt w:val="decimal"/>
      <w:lvlText w:val="%2."/>
      <w:lvlJc w:val="left"/>
      <w:pPr>
        <w:ind w:left="1854" w:hanging="568"/>
      </w:pPr>
      <w:rPr>
        <w:rFonts w:hint="default"/>
        <w:spacing w:val="0"/>
        <w:w w:val="100"/>
        <w:lang w:val="id" w:eastAsia="en-US" w:bidi="ar-SA"/>
      </w:rPr>
    </w:lvl>
    <w:lvl w:ilvl="2" w:tplc="74C4EB86">
      <w:numFmt w:val="bullet"/>
      <w:lvlText w:val="•"/>
      <w:lvlJc w:val="left"/>
      <w:pPr>
        <w:ind w:left="2933" w:hanging="568"/>
      </w:pPr>
      <w:rPr>
        <w:rFonts w:hint="default"/>
        <w:lang w:val="id" w:eastAsia="en-US" w:bidi="ar-SA"/>
      </w:rPr>
    </w:lvl>
    <w:lvl w:ilvl="3" w:tplc="F46ED19E">
      <w:numFmt w:val="bullet"/>
      <w:lvlText w:val="•"/>
      <w:lvlJc w:val="left"/>
      <w:pPr>
        <w:ind w:left="4006" w:hanging="568"/>
      </w:pPr>
      <w:rPr>
        <w:rFonts w:hint="default"/>
        <w:lang w:val="id" w:eastAsia="en-US" w:bidi="ar-SA"/>
      </w:rPr>
    </w:lvl>
    <w:lvl w:ilvl="4" w:tplc="3F9EECAA">
      <w:numFmt w:val="bullet"/>
      <w:lvlText w:val="•"/>
      <w:lvlJc w:val="left"/>
      <w:pPr>
        <w:ind w:left="5080" w:hanging="568"/>
      </w:pPr>
      <w:rPr>
        <w:rFonts w:hint="default"/>
        <w:lang w:val="id" w:eastAsia="en-US" w:bidi="ar-SA"/>
      </w:rPr>
    </w:lvl>
    <w:lvl w:ilvl="5" w:tplc="D902E18E">
      <w:numFmt w:val="bullet"/>
      <w:lvlText w:val="•"/>
      <w:lvlJc w:val="left"/>
      <w:pPr>
        <w:ind w:left="6153" w:hanging="568"/>
      </w:pPr>
      <w:rPr>
        <w:rFonts w:hint="default"/>
        <w:lang w:val="id" w:eastAsia="en-US" w:bidi="ar-SA"/>
      </w:rPr>
    </w:lvl>
    <w:lvl w:ilvl="6" w:tplc="7E8671E0">
      <w:numFmt w:val="bullet"/>
      <w:lvlText w:val="•"/>
      <w:lvlJc w:val="left"/>
      <w:pPr>
        <w:ind w:left="7226" w:hanging="568"/>
      </w:pPr>
      <w:rPr>
        <w:rFonts w:hint="default"/>
        <w:lang w:val="id" w:eastAsia="en-US" w:bidi="ar-SA"/>
      </w:rPr>
    </w:lvl>
    <w:lvl w:ilvl="7" w:tplc="169471AC">
      <w:numFmt w:val="bullet"/>
      <w:lvlText w:val="•"/>
      <w:lvlJc w:val="left"/>
      <w:pPr>
        <w:ind w:left="8300" w:hanging="568"/>
      </w:pPr>
      <w:rPr>
        <w:rFonts w:hint="default"/>
        <w:lang w:val="id" w:eastAsia="en-US" w:bidi="ar-SA"/>
      </w:rPr>
    </w:lvl>
    <w:lvl w:ilvl="8" w:tplc="5538B2E6">
      <w:numFmt w:val="bullet"/>
      <w:lvlText w:val="•"/>
      <w:lvlJc w:val="left"/>
      <w:pPr>
        <w:ind w:left="9373" w:hanging="568"/>
      </w:pPr>
      <w:rPr>
        <w:rFonts w:hint="default"/>
        <w:lang w:val="id" w:eastAsia="en-US" w:bidi="ar-SA"/>
      </w:rPr>
    </w:lvl>
  </w:abstractNum>
  <w:abstractNum w:abstractNumId="9" w15:restartNumberingAfterBreak="0">
    <w:nsid w:val="270F1F38"/>
    <w:multiLevelType w:val="multilevel"/>
    <w:tmpl w:val="B9E4E98C"/>
    <w:lvl w:ilvl="0">
      <w:start w:val="2"/>
      <w:numFmt w:val="decimal"/>
      <w:lvlText w:val="%1."/>
      <w:lvlJc w:val="left"/>
      <w:pPr>
        <w:ind w:left="360" w:hanging="36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0" w15:restartNumberingAfterBreak="0">
    <w:nsid w:val="2C462F46"/>
    <w:multiLevelType w:val="hybridMultilevel"/>
    <w:tmpl w:val="ADEE0EF4"/>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1" w15:restartNumberingAfterBreak="0">
    <w:nsid w:val="32565D9C"/>
    <w:multiLevelType w:val="multilevel"/>
    <w:tmpl w:val="EEC2322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84A3909"/>
    <w:multiLevelType w:val="hybridMultilevel"/>
    <w:tmpl w:val="9D5695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B41B40"/>
    <w:multiLevelType w:val="multilevel"/>
    <w:tmpl w:val="769A856A"/>
    <w:lvl w:ilvl="0">
      <w:start w:val="1"/>
      <w:numFmt w:val="lowerLetter"/>
      <w:lvlText w:val="%1."/>
      <w:lvlJc w:val="left"/>
      <w:pPr>
        <w:tabs>
          <w:tab w:val="num" w:pos="720"/>
        </w:tabs>
        <w:ind w:left="720" w:hanging="720"/>
      </w:pPr>
      <w:rPr>
        <w:rFonts w:ascii="Arial" w:eastAsiaTheme="minorHAnsi"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508745D"/>
    <w:multiLevelType w:val="hybridMultilevel"/>
    <w:tmpl w:val="C318ED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6D08C8"/>
    <w:multiLevelType w:val="multilevel"/>
    <w:tmpl w:val="110A188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592DA2"/>
    <w:multiLevelType w:val="hybridMultilevel"/>
    <w:tmpl w:val="1F1A8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931F7A"/>
    <w:multiLevelType w:val="multilevel"/>
    <w:tmpl w:val="06261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secondstrng"/>
      <w:lvlText w:val="%1.%2.%3"/>
      <w:lvlJc w:val="left"/>
      <w:pPr>
        <w:ind w:left="720" w:hanging="720"/>
      </w:pPr>
      <w:rPr>
        <w:rFonts w:hint="default"/>
        <w:i/>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6627BD"/>
    <w:multiLevelType w:val="multilevel"/>
    <w:tmpl w:val="94AE3A2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680CFF"/>
    <w:multiLevelType w:val="hybridMultilevel"/>
    <w:tmpl w:val="7526A16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5C585CFE"/>
    <w:multiLevelType w:val="multilevel"/>
    <w:tmpl w:val="ACC0D7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CA5A45"/>
    <w:multiLevelType w:val="hybridMultilevel"/>
    <w:tmpl w:val="A48276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1F5725"/>
    <w:multiLevelType w:val="hybridMultilevel"/>
    <w:tmpl w:val="3A203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525DDB"/>
    <w:multiLevelType w:val="hybridMultilevel"/>
    <w:tmpl w:val="DCE6F1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8176A8"/>
    <w:multiLevelType w:val="hybridMultilevel"/>
    <w:tmpl w:val="BF3277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96057"/>
    <w:multiLevelType w:val="multilevel"/>
    <w:tmpl w:val="8A102C2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7484278">
    <w:abstractNumId w:val="5"/>
  </w:num>
  <w:num w:numId="2" w16cid:durableId="947195965">
    <w:abstractNumId w:val="2"/>
  </w:num>
  <w:num w:numId="3" w16cid:durableId="1496723472">
    <w:abstractNumId w:val="4"/>
  </w:num>
  <w:num w:numId="4" w16cid:durableId="669678853">
    <w:abstractNumId w:val="7"/>
  </w:num>
  <w:num w:numId="5" w16cid:durableId="382600855">
    <w:abstractNumId w:val="8"/>
  </w:num>
  <w:num w:numId="6" w16cid:durableId="184827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5111608">
    <w:abstractNumId w:val="11"/>
  </w:num>
  <w:num w:numId="8" w16cid:durableId="2034837239">
    <w:abstractNumId w:val="17"/>
  </w:num>
  <w:num w:numId="9" w16cid:durableId="1465006624">
    <w:abstractNumId w:val="15"/>
  </w:num>
  <w:num w:numId="10" w16cid:durableId="1750730705">
    <w:abstractNumId w:val="3"/>
  </w:num>
  <w:num w:numId="11" w16cid:durableId="780341691">
    <w:abstractNumId w:val="9"/>
  </w:num>
  <w:num w:numId="12" w16cid:durableId="32731254">
    <w:abstractNumId w:val="25"/>
  </w:num>
  <w:num w:numId="13" w16cid:durableId="415830658">
    <w:abstractNumId w:val="14"/>
  </w:num>
  <w:num w:numId="14" w16cid:durableId="235362857">
    <w:abstractNumId w:val="16"/>
  </w:num>
  <w:num w:numId="15" w16cid:durableId="1543791190">
    <w:abstractNumId w:val="18"/>
  </w:num>
  <w:num w:numId="16" w16cid:durableId="1602831109">
    <w:abstractNumId w:val="20"/>
  </w:num>
  <w:num w:numId="17" w16cid:durableId="1671057786">
    <w:abstractNumId w:val="6"/>
  </w:num>
  <w:num w:numId="18" w16cid:durableId="1535536541">
    <w:abstractNumId w:val="1"/>
  </w:num>
  <w:num w:numId="19" w16cid:durableId="2121146648">
    <w:abstractNumId w:val="22"/>
  </w:num>
  <w:num w:numId="20" w16cid:durableId="993879526">
    <w:abstractNumId w:val="24"/>
  </w:num>
  <w:num w:numId="21" w16cid:durableId="215359428">
    <w:abstractNumId w:val="23"/>
  </w:num>
  <w:num w:numId="22" w16cid:durableId="661542257">
    <w:abstractNumId w:val="21"/>
  </w:num>
  <w:num w:numId="23" w16cid:durableId="1500316825">
    <w:abstractNumId w:val="0"/>
  </w:num>
  <w:num w:numId="24" w16cid:durableId="1902208844">
    <w:abstractNumId w:val="12"/>
  </w:num>
  <w:num w:numId="25" w16cid:durableId="997273787">
    <w:abstractNumId w:val="19"/>
  </w:num>
  <w:num w:numId="26" w16cid:durableId="16387991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7CF"/>
    <w:rsid w:val="00017441"/>
    <w:rsid w:val="000216CF"/>
    <w:rsid w:val="00022E1E"/>
    <w:rsid w:val="001A64FA"/>
    <w:rsid w:val="00217C33"/>
    <w:rsid w:val="00224E0F"/>
    <w:rsid w:val="00246B9A"/>
    <w:rsid w:val="00292911"/>
    <w:rsid w:val="003B519E"/>
    <w:rsid w:val="003C0160"/>
    <w:rsid w:val="00424811"/>
    <w:rsid w:val="0042577F"/>
    <w:rsid w:val="00435BE5"/>
    <w:rsid w:val="00451F7A"/>
    <w:rsid w:val="0048118C"/>
    <w:rsid w:val="004A4706"/>
    <w:rsid w:val="004D23A8"/>
    <w:rsid w:val="0052653B"/>
    <w:rsid w:val="00534B79"/>
    <w:rsid w:val="0055308B"/>
    <w:rsid w:val="00606BE8"/>
    <w:rsid w:val="006958F1"/>
    <w:rsid w:val="0075626F"/>
    <w:rsid w:val="0077125D"/>
    <w:rsid w:val="00786FF8"/>
    <w:rsid w:val="00835916"/>
    <w:rsid w:val="00882A98"/>
    <w:rsid w:val="008A49F1"/>
    <w:rsid w:val="008C6401"/>
    <w:rsid w:val="009B74F8"/>
    <w:rsid w:val="00A6542D"/>
    <w:rsid w:val="00A671CA"/>
    <w:rsid w:val="00AA3AB5"/>
    <w:rsid w:val="00AF78B3"/>
    <w:rsid w:val="00B30373"/>
    <w:rsid w:val="00BC77B4"/>
    <w:rsid w:val="00C54F0B"/>
    <w:rsid w:val="00C6148A"/>
    <w:rsid w:val="00C63D54"/>
    <w:rsid w:val="00D305A6"/>
    <w:rsid w:val="00D715F5"/>
    <w:rsid w:val="00D925CB"/>
    <w:rsid w:val="00D93C2F"/>
    <w:rsid w:val="00DC22B2"/>
    <w:rsid w:val="00DD529B"/>
    <w:rsid w:val="00DE6486"/>
    <w:rsid w:val="00E36322"/>
    <w:rsid w:val="00EE3BD2"/>
    <w:rsid w:val="00F03876"/>
    <w:rsid w:val="00F23F05"/>
    <w:rsid w:val="00FB57CF"/>
    <w:rsid w:val="00FE6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A1CB"/>
  <w15:docId w15:val="{45E3C7D7-A349-4423-930E-4E48C9CB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W12title">
    <w:name w:val="JW_1.2_title"/>
    <w:next w:val="JW13authornames"/>
    <w:qFormat/>
    <w:rsid w:val="00394BAF"/>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paragraph" w:styleId="BalloonText">
    <w:name w:val="Balloon Text"/>
    <w:basedOn w:val="Normal"/>
    <w:link w:val="BalloonTextChar"/>
    <w:uiPriority w:val="99"/>
    <w:semiHidden/>
    <w:unhideWhenUsed/>
    <w:rsid w:val="00E0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A"/>
    <w:rPr>
      <w:rFonts w:ascii="Segoe UI" w:hAnsi="Segoe UI" w:cs="Segoe UI"/>
      <w:sz w:val="18"/>
      <w:szCs w:val="18"/>
    </w:rPr>
  </w:style>
  <w:style w:type="paragraph" w:styleId="Caption">
    <w:name w:val="caption"/>
    <w:basedOn w:val="Normal"/>
    <w:next w:val="Normal"/>
    <w:uiPriority w:val="35"/>
    <w:unhideWhenUsed/>
    <w:qFormat/>
    <w:rsid w:val="006B3316"/>
    <w:pPr>
      <w:spacing w:after="200" w:line="240" w:lineRule="auto"/>
    </w:pPr>
    <w:rPr>
      <w:i/>
      <w:iCs/>
      <w:color w:val="44546A" w:themeColor="text2"/>
      <w:sz w:val="18"/>
      <w:szCs w:val="18"/>
    </w:rPr>
  </w:style>
  <w:style w:type="table" w:styleId="TableGrid">
    <w:name w:val="Table Grid"/>
    <w:basedOn w:val="TableNormal"/>
    <w:uiPriority w:val="39"/>
    <w:rsid w:val="007B1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DD529B"/>
    <w:pPr>
      <w:widowControl w:val="0"/>
      <w:autoSpaceDE w:val="0"/>
      <w:autoSpaceDN w:val="0"/>
      <w:spacing w:after="0" w:line="240" w:lineRule="auto"/>
      <w:ind w:left="118"/>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D529B"/>
    <w:rPr>
      <w:rFonts w:ascii="Times New Roman" w:eastAsia="Times New Roman" w:hAnsi="Times New Roman" w:cs="Times New Roman"/>
      <w:sz w:val="24"/>
      <w:szCs w:val="24"/>
    </w:rPr>
  </w:style>
  <w:style w:type="paragraph" w:styleId="ListParagraph">
    <w:name w:val="List Paragraph"/>
    <w:basedOn w:val="Normal"/>
    <w:uiPriority w:val="34"/>
    <w:qFormat/>
    <w:rsid w:val="00A671CA"/>
    <w:pPr>
      <w:widowControl w:val="0"/>
      <w:autoSpaceDE w:val="0"/>
      <w:autoSpaceDN w:val="0"/>
      <w:spacing w:after="0" w:line="240" w:lineRule="auto"/>
      <w:ind w:left="2160" w:hanging="425"/>
      <w:jc w:val="both"/>
    </w:pPr>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1A64FA"/>
    <w:rPr>
      <w:sz w:val="16"/>
      <w:szCs w:val="16"/>
    </w:rPr>
  </w:style>
  <w:style w:type="paragraph" w:styleId="CommentText">
    <w:name w:val="annotation text"/>
    <w:basedOn w:val="Normal"/>
    <w:link w:val="CommentTextChar"/>
    <w:uiPriority w:val="99"/>
    <w:semiHidden/>
    <w:unhideWhenUsed/>
    <w:rsid w:val="001A64FA"/>
    <w:pPr>
      <w:spacing w:line="240" w:lineRule="auto"/>
    </w:pPr>
    <w:rPr>
      <w:sz w:val="20"/>
      <w:szCs w:val="20"/>
    </w:rPr>
  </w:style>
  <w:style w:type="character" w:customStyle="1" w:styleId="CommentTextChar">
    <w:name w:val="Comment Text Char"/>
    <w:basedOn w:val="DefaultParagraphFont"/>
    <w:link w:val="CommentText"/>
    <w:uiPriority w:val="99"/>
    <w:semiHidden/>
    <w:rsid w:val="001A64FA"/>
    <w:rPr>
      <w:sz w:val="20"/>
      <w:szCs w:val="20"/>
    </w:rPr>
  </w:style>
  <w:style w:type="paragraph" w:styleId="CommentSubject">
    <w:name w:val="annotation subject"/>
    <w:basedOn w:val="CommentText"/>
    <w:next w:val="CommentText"/>
    <w:link w:val="CommentSubjectChar"/>
    <w:uiPriority w:val="99"/>
    <w:semiHidden/>
    <w:unhideWhenUsed/>
    <w:rsid w:val="001A64FA"/>
    <w:rPr>
      <w:b/>
      <w:bCs/>
    </w:rPr>
  </w:style>
  <w:style w:type="character" w:customStyle="1" w:styleId="CommentSubjectChar">
    <w:name w:val="Comment Subject Char"/>
    <w:basedOn w:val="CommentTextChar"/>
    <w:link w:val="CommentSubject"/>
    <w:uiPriority w:val="99"/>
    <w:semiHidden/>
    <w:rsid w:val="001A64FA"/>
    <w:rPr>
      <w:b/>
      <w:bCs/>
      <w:sz w:val="20"/>
      <w:szCs w:val="20"/>
    </w:rPr>
  </w:style>
  <w:style w:type="character" w:styleId="Emphasis">
    <w:name w:val="Emphasis"/>
    <w:basedOn w:val="DefaultParagraphFont"/>
    <w:uiPriority w:val="20"/>
    <w:qFormat/>
    <w:rsid w:val="00D925CB"/>
    <w:rPr>
      <w:i/>
      <w:iCs/>
    </w:rPr>
  </w:style>
  <w:style w:type="paragraph" w:styleId="NormalWeb">
    <w:name w:val="Normal (Web)"/>
    <w:basedOn w:val="Normal"/>
    <w:uiPriority w:val="99"/>
    <w:unhideWhenUsed/>
    <w:rsid w:val="00D925CB"/>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2Char">
    <w:name w:val="Heading 2 Char"/>
    <w:basedOn w:val="DefaultParagraphFont"/>
    <w:link w:val="Heading2"/>
    <w:uiPriority w:val="9"/>
    <w:semiHidden/>
    <w:rsid w:val="00D925CB"/>
    <w:rPr>
      <w:b/>
      <w:sz w:val="36"/>
      <w:szCs w:val="36"/>
    </w:rPr>
  </w:style>
  <w:style w:type="paragraph" w:styleId="HTMLPreformatted">
    <w:name w:val="HTML Preformatted"/>
    <w:basedOn w:val="Normal"/>
    <w:link w:val="HTMLPreformattedChar"/>
    <w:uiPriority w:val="99"/>
    <w:unhideWhenUsed/>
    <w:rsid w:val="00D925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925CB"/>
    <w:rPr>
      <w:rFonts w:ascii="Courier New" w:eastAsia="Times New Roman" w:hAnsi="Courier New" w:cs="Courier New"/>
      <w:sz w:val="20"/>
      <w:szCs w:val="20"/>
    </w:rPr>
  </w:style>
  <w:style w:type="paragraph" w:customStyle="1" w:styleId="secondstrng">
    <w:name w:val="second strng"/>
    <w:basedOn w:val="Heading4"/>
    <w:qFormat/>
    <w:rsid w:val="008C6401"/>
    <w:pPr>
      <w:numPr>
        <w:ilvl w:val="2"/>
        <w:numId w:val="8"/>
      </w:numPr>
      <w:spacing w:before="0" w:after="0" w:line="360" w:lineRule="auto"/>
      <w:ind w:left="454" w:hanging="284"/>
    </w:pPr>
    <w:rPr>
      <w:rFonts w:ascii="Arial" w:hAnsi="Arial" w:cs="Arial"/>
      <w:color w:val="000000" w:themeColor="text1"/>
      <w:sz w:val="22"/>
      <w:szCs w:val="22"/>
    </w:rPr>
  </w:style>
  <w:style w:type="paragraph" w:customStyle="1" w:styleId="firststring">
    <w:name w:val="first string"/>
    <w:basedOn w:val="Normal"/>
    <w:qFormat/>
    <w:rsid w:val="008C6401"/>
    <w:pPr>
      <w:spacing w:line="360" w:lineRule="auto"/>
    </w:pPr>
    <w:rPr>
      <w:rFonts w:ascii="Arial" w:hAnsi="Arial" w:cs="Arial"/>
      <w:b/>
    </w:rPr>
  </w:style>
  <w:style w:type="paragraph" w:customStyle="1" w:styleId="3rdstring">
    <w:name w:val="3rd string"/>
    <w:basedOn w:val="secondstrng"/>
    <w:qFormat/>
    <w:rsid w:val="008C6401"/>
    <w:pPr>
      <w:numPr>
        <w:ilvl w:val="0"/>
        <w:numId w:val="0"/>
      </w:numPr>
      <w:ind w:left="227"/>
    </w:pPr>
  </w:style>
  <w:style w:type="paragraph" w:customStyle="1" w:styleId="discussion">
    <w:name w:val="discussion"/>
    <w:rsid w:val="0042577F"/>
    <w:pPr>
      <w:ind w:left="340"/>
    </w:pPr>
    <w:rPr>
      <w:rFonts w:ascii="Arial" w:hAnsi="Arial" w:cs="Arial"/>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ore.ac.uk/download/pdf/32677241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y.uksw.edu/bitstream/123456789/20889/2/T1_712014054_BAB%20II.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verywahyudi@uinmataram.ac.id" TargetMode="External"/><Relationship Id="rId4" Type="http://schemas.openxmlformats.org/officeDocument/2006/relationships/styles" Target="styles.xml"/><Relationship Id="rId9" Type="http://schemas.openxmlformats.org/officeDocument/2006/relationships/hyperlink" Target="mailto:khasrismarindangsejati@uinmataram.ac.id"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go:gDocsCustomXmlDataStorage xmlns:go="http://customooxmlschemas.google.com/" xmlns:r="http://schemas.openxmlformats.org/officeDocument/2006/relationships">
  <go:docsCustomData xmlns:go="http://customooxmlschemas.google.com/" roundtripDataSignature="AMtx7mgbQxquvmab8VCAcy+y1qvh1W4fXw==">AMUW2mW4drwDyuf6o07VDa/Cl531H+5GvRx79LDqj2br/cklavXJlI7iu4+lMMZPMTawUX4amy6QarWojSh/czVa41cOawVhQYjh6rOyjbiScKY8UZuPKMUuT5KOss5h7/PWdP7zki35B6riCCI7IujM92+Gx5XOyg==</go:docsCustomData>
</go:gDocsCustomXmlDataStorage>
</file>

<file path=customXml/itemProps1.xml><?xml version="1.0" encoding="utf-8"?>
<ds:datastoreItem xmlns:ds="http://schemas.openxmlformats.org/officeDocument/2006/customXml" ds:itemID="{E43D64DD-8054-45A8-9027-A43B29EE702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26</Pages>
  <Words>7530</Words>
  <Characters>42922</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Amrulloh</dc:creator>
  <cp:lastModifiedBy>Microsoft Office User</cp:lastModifiedBy>
  <cp:revision>5</cp:revision>
  <dcterms:created xsi:type="dcterms:W3CDTF">2025-06-28T07:59:00Z</dcterms:created>
  <dcterms:modified xsi:type="dcterms:W3CDTF">2025-06-30T03:02:00Z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60c3363f-53ee-374e-bda4-71f1a3dd9977</vt:lpwstr>
  </property>
  <property fmtid="{D5CDD505-2E9C-101B-9397-08002B2CF9AE}" pid="24" name="Mendeley Citation Style_1">
    <vt:lpwstr>http://www.zotero.org/styles/apa-6th-edition</vt:lpwstr>
  </property>
</Properties>
</file>